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CE750" w14:textId="77777777" w:rsidR="006122E5" w:rsidRDefault="006122E5" w:rsidP="006122E5">
      <w:pPr>
        <w:pStyle w:val="Heading1"/>
        <w:spacing w:before="266"/>
        <w:rPr>
          <w:rFonts w:ascii="Calibri Light" w:hAnsi="Calibri Light" w:cs="Calibri Light"/>
        </w:rPr>
      </w:pPr>
    </w:p>
    <w:p w14:paraId="487B1B77" w14:textId="77777777" w:rsidR="00302B7E" w:rsidRDefault="00302B7E" w:rsidP="006122E5">
      <w:pPr>
        <w:pStyle w:val="Heading1"/>
        <w:spacing w:before="266"/>
        <w:rPr>
          <w:rFonts w:ascii="Calibri Light" w:hAnsi="Calibri Light" w:cs="Calibri Light"/>
        </w:rPr>
      </w:pPr>
    </w:p>
    <w:p w14:paraId="5B05867E" w14:textId="7F0ECAE4" w:rsidR="00C46B91" w:rsidRPr="00BA0272" w:rsidRDefault="00B63895" w:rsidP="00302B7E">
      <w:pPr>
        <w:pStyle w:val="Heading1"/>
        <w:spacing w:before="266"/>
        <w:jc w:val="center"/>
        <w:rPr>
          <w:rFonts w:ascii="Calibri Light" w:hAnsi="Calibri Light" w:cs="Calibri Light"/>
        </w:rPr>
      </w:pPr>
      <w:r w:rsidRPr="00BA0272">
        <w:rPr>
          <w:rFonts w:ascii="Calibri Light" w:hAnsi="Calibri Light" w:cs="Calibri Light"/>
        </w:rPr>
        <w:t>Job</w:t>
      </w:r>
      <w:r w:rsidRPr="00BA0272">
        <w:rPr>
          <w:rFonts w:ascii="Calibri Light" w:hAnsi="Calibri Light" w:cs="Calibri Light"/>
          <w:spacing w:val="-2"/>
        </w:rPr>
        <w:t xml:space="preserve"> </w:t>
      </w:r>
      <w:r w:rsidRPr="00BA0272">
        <w:rPr>
          <w:rFonts w:ascii="Calibri Light" w:hAnsi="Calibri Light" w:cs="Calibri Light"/>
        </w:rPr>
        <w:t>Title:</w:t>
      </w:r>
      <w:r w:rsidR="00410E2C" w:rsidRPr="00BA0272">
        <w:rPr>
          <w:rFonts w:ascii="Calibri Light" w:hAnsi="Calibri Light" w:cs="Calibri Light"/>
        </w:rPr>
        <w:tab/>
      </w:r>
      <w:r w:rsidR="00A80E47" w:rsidRPr="00BA0272">
        <w:rPr>
          <w:rFonts w:ascii="Calibri Light" w:hAnsi="Calibri Light" w:cs="Calibri Light"/>
        </w:rPr>
        <w:t>Trusts and Grants Manager</w:t>
      </w:r>
    </w:p>
    <w:p w14:paraId="7E058196" w14:textId="77777777" w:rsidR="00C46B91" w:rsidRPr="00BA0272" w:rsidRDefault="00C46B91">
      <w:pPr>
        <w:pStyle w:val="BodyText"/>
        <w:spacing w:before="1"/>
        <w:rPr>
          <w:rFonts w:ascii="Calibri Light" w:hAnsi="Calibri Light" w:cs="Calibri Light"/>
        </w:rPr>
      </w:pPr>
    </w:p>
    <w:p w14:paraId="2A2769AC" w14:textId="53C78C69" w:rsidR="00C46B91" w:rsidRPr="00BA0272" w:rsidRDefault="00B63895" w:rsidP="56A955AD">
      <w:pPr>
        <w:tabs>
          <w:tab w:val="left" w:pos="2292"/>
        </w:tabs>
        <w:ind w:left="132"/>
        <w:rPr>
          <w:rFonts w:ascii="Calibri Light" w:hAnsi="Calibri Light" w:cs="Calibri Light"/>
          <w:b/>
          <w:bCs/>
        </w:rPr>
      </w:pPr>
      <w:r w:rsidRPr="00BA0272">
        <w:rPr>
          <w:rFonts w:ascii="Calibri Light" w:hAnsi="Calibri Light" w:cs="Calibri Light"/>
          <w:b/>
          <w:bCs/>
        </w:rPr>
        <w:t>Reporting</w:t>
      </w:r>
      <w:r w:rsidRPr="00BA0272">
        <w:rPr>
          <w:rFonts w:ascii="Calibri Light" w:hAnsi="Calibri Light" w:cs="Calibri Light"/>
          <w:b/>
          <w:bCs/>
          <w:spacing w:val="-3"/>
        </w:rPr>
        <w:t xml:space="preserve"> </w:t>
      </w:r>
      <w:r w:rsidRPr="00BA0272">
        <w:rPr>
          <w:rFonts w:ascii="Calibri Light" w:hAnsi="Calibri Light" w:cs="Calibri Light"/>
          <w:b/>
          <w:bCs/>
        </w:rPr>
        <w:t>to:</w:t>
      </w:r>
      <w:r w:rsidR="33E0BF45" w:rsidRPr="00BA0272">
        <w:rPr>
          <w:rFonts w:ascii="Calibri Light" w:hAnsi="Calibri Light" w:cs="Calibri Light"/>
          <w:b/>
          <w:bCs/>
        </w:rPr>
        <w:t xml:space="preserve"> </w:t>
      </w:r>
      <w:r w:rsidR="00AE4A62" w:rsidRPr="00BA0272">
        <w:rPr>
          <w:rFonts w:ascii="Calibri Light" w:hAnsi="Calibri Light" w:cs="Calibri Light"/>
          <w:b/>
          <w:bCs/>
        </w:rPr>
        <w:tab/>
      </w:r>
      <w:r w:rsidR="00AE4A62" w:rsidRPr="00BA0272">
        <w:rPr>
          <w:rFonts w:ascii="Calibri Light" w:hAnsi="Calibri Light" w:cs="Calibri Light"/>
          <w:b/>
          <w:bCs/>
        </w:rPr>
        <w:tab/>
      </w:r>
      <w:r w:rsidR="008E3932" w:rsidRPr="00BA0272">
        <w:rPr>
          <w:rFonts w:ascii="Calibri Light" w:hAnsi="Calibri Light" w:cs="Calibri Light"/>
        </w:rPr>
        <w:t>Senior Trusts and Grants Manager</w:t>
      </w:r>
    </w:p>
    <w:p w14:paraId="66BD1161" w14:textId="136E2C0A" w:rsidR="00C46B91" w:rsidRPr="00BA0272" w:rsidRDefault="00C46B91" w:rsidP="56A955AD">
      <w:pPr>
        <w:tabs>
          <w:tab w:val="left" w:pos="2292"/>
        </w:tabs>
        <w:ind w:left="132"/>
        <w:rPr>
          <w:rFonts w:ascii="Calibri Light" w:hAnsi="Calibri Light" w:cs="Calibri Light"/>
          <w:b/>
          <w:bCs/>
        </w:rPr>
      </w:pPr>
    </w:p>
    <w:p w14:paraId="0E9BF44C" w14:textId="3FD99436" w:rsidR="00C46B91" w:rsidRPr="00BA0272" w:rsidRDefault="00B63895" w:rsidP="56A955AD">
      <w:pPr>
        <w:tabs>
          <w:tab w:val="left" w:pos="2292"/>
        </w:tabs>
        <w:ind w:left="132"/>
        <w:rPr>
          <w:rFonts w:ascii="Calibri Light" w:hAnsi="Calibri Light" w:cs="Calibri Light"/>
          <w:b/>
          <w:bCs/>
        </w:rPr>
      </w:pPr>
      <w:r w:rsidRPr="00BA0272">
        <w:rPr>
          <w:rFonts w:ascii="Calibri Light" w:hAnsi="Calibri Light" w:cs="Calibri Light"/>
          <w:b/>
          <w:bCs/>
        </w:rPr>
        <w:t>Direct</w:t>
      </w:r>
      <w:r w:rsidRPr="00BA0272">
        <w:rPr>
          <w:rFonts w:ascii="Calibri Light" w:hAnsi="Calibri Light" w:cs="Calibri Light"/>
          <w:b/>
          <w:bCs/>
          <w:spacing w:val="-2"/>
        </w:rPr>
        <w:t xml:space="preserve"> </w:t>
      </w:r>
      <w:r w:rsidRPr="00BA0272">
        <w:rPr>
          <w:rFonts w:ascii="Calibri Light" w:hAnsi="Calibri Light" w:cs="Calibri Light"/>
          <w:b/>
          <w:bCs/>
        </w:rPr>
        <w:t>Reports:</w:t>
      </w:r>
      <w:r w:rsidR="223A078F" w:rsidRPr="00BA0272">
        <w:rPr>
          <w:rFonts w:ascii="Calibri Light" w:hAnsi="Calibri Light" w:cs="Calibri Light"/>
          <w:b/>
          <w:bCs/>
        </w:rPr>
        <w:t xml:space="preserve"> </w:t>
      </w:r>
      <w:r w:rsidR="00BA0272" w:rsidRPr="00BA0272">
        <w:rPr>
          <w:rFonts w:ascii="Calibri Light" w:hAnsi="Calibri Light" w:cs="Calibri Light"/>
          <w:b/>
          <w:bCs/>
        </w:rPr>
        <w:tab/>
      </w:r>
      <w:r w:rsidR="00BA0272" w:rsidRPr="00BA0272">
        <w:rPr>
          <w:rFonts w:ascii="Calibri Light" w:hAnsi="Calibri Light" w:cs="Calibri Light"/>
          <w:b/>
          <w:bCs/>
        </w:rPr>
        <w:tab/>
      </w:r>
      <w:r w:rsidR="00554E40" w:rsidRPr="00BA0272">
        <w:rPr>
          <w:rFonts w:ascii="Calibri Light" w:hAnsi="Calibri Light" w:cs="Calibri Light"/>
        </w:rPr>
        <w:t>n/a</w:t>
      </w:r>
    </w:p>
    <w:p w14:paraId="0B704FA8" w14:textId="77777777" w:rsidR="000B2D2A" w:rsidRPr="00BA0272" w:rsidRDefault="000B2D2A">
      <w:pPr>
        <w:tabs>
          <w:tab w:val="left" w:pos="2292"/>
        </w:tabs>
        <w:ind w:left="132"/>
        <w:rPr>
          <w:rFonts w:ascii="Calibri Light" w:hAnsi="Calibri Light" w:cs="Calibri Light"/>
        </w:rPr>
      </w:pPr>
    </w:p>
    <w:p w14:paraId="649DEC8D" w14:textId="60BA4F18" w:rsidR="003309FF" w:rsidRPr="00BA0272" w:rsidRDefault="003442E0" w:rsidP="56A955AD">
      <w:pPr>
        <w:tabs>
          <w:tab w:val="left" w:pos="1552"/>
        </w:tabs>
        <w:spacing w:before="1" w:line="259" w:lineRule="auto"/>
        <w:ind w:left="112"/>
        <w:rPr>
          <w:rFonts w:ascii="Calibri Light" w:hAnsi="Calibri Light" w:cs="Calibri Light"/>
          <w:b/>
          <w:bCs/>
          <w:color w:val="FF0000"/>
        </w:rPr>
      </w:pPr>
      <w:r w:rsidRPr="00BA0272">
        <w:rPr>
          <w:rFonts w:ascii="Calibri Light" w:hAnsi="Calibri Light" w:cs="Calibri Light"/>
          <w:b/>
          <w:bCs/>
        </w:rPr>
        <w:t>Salary:</w:t>
      </w:r>
      <w:r w:rsidR="00AE4A62" w:rsidRPr="00BA0272">
        <w:rPr>
          <w:rFonts w:ascii="Calibri Light" w:hAnsi="Calibri Light" w:cs="Calibri Light"/>
          <w:b/>
        </w:rPr>
        <w:t xml:space="preserve"> </w:t>
      </w:r>
      <w:r w:rsidR="00AE4A62" w:rsidRPr="00BA0272">
        <w:rPr>
          <w:rFonts w:ascii="Calibri Light" w:hAnsi="Calibri Light" w:cs="Calibri Light"/>
          <w:b/>
        </w:rPr>
        <w:tab/>
      </w:r>
      <w:r w:rsidR="00AE4A62" w:rsidRPr="00BA0272">
        <w:rPr>
          <w:rFonts w:ascii="Calibri Light" w:hAnsi="Calibri Light" w:cs="Calibri Light"/>
          <w:b/>
        </w:rPr>
        <w:tab/>
      </w:r>
      <w:r w:rsidR="00AE4A62" w:rsidRPr="00BA0272">
        <w:rPr>
          <w:rFonts w:ascii="Calibri Light" w:hAnsi="Calibri Light" w:cs="Calibri Light"/>
          <w:b/>
        </w:rPr>
        <w:tab/>
      </w:r>
      <w:r w:rsidR="009A23DE" w:rsidRPr="00BA0272">
        <w:rPr>
          <w:rFonts w:ascii="Calibri Light" w:hAnsi="Calibri Light" w:cs="Calibri Light"/>
          <w:bCs/>
        </w:rPr>
        <w:t>£41,239</w:t>
      </w:r>
      <w:r w:rsidR="003309FF" w:rsidRPr="00BA0272">
        <w:rPr>
          <w:rFonts w:ascii="Calibri Light" w:hAnsi="Calibri Light" w:cs="Calibri Light"/>
          <w:b/>
        </w:rPr>
        <w:tab/>
      </w:r>
    </w:p>
    <w:p w14:paraId="01010F9B" w14:textId="4DD2D795" w:rsidR="003442E0" w:rsidRPr="00BA0272" w:rsidRDefault="003442E0">
      <w:pPr>
        <w:tabs>
          <w:tab w:val="left" w:pos="2292"/>
        </w:tabs>
        <w:ind w:left="132"/>
        <w:rPr>
          <w:rFonts w:ascii="Calibri Light" w:hAnsi="Calibri Light" w:cs="Calibri Light"/>
          <w:b/>
        </w:rPr>
      </w:pPr>
    </w:p>
    <w:p w14:paraId="4F334BFE" w14:textId="1917B5E9" w:rsidR="00F8694C" w:rsidRPr="00BA0272" w:rsidRDefault="003442E0" w:rsidP="00BA0272">
      <w:pPr>
        <w:tabs>
          <w:tab w:val="left" w:pos="2292"/>
        </w:tabs>
        <w:ind w:left="2874" w:hanging="2742"/>
        <w:rPr>
          <w:rFonts w:ascii="Calibri Light" w:hAnsi="Calibri Light" w:cs="Calibri Light"/>
          <w:b/>
          <w:bCs/>
        </w:rPr>
      </w:pPr>
      <w:r w:rsidRPr="00BA0272">
        <w:rPr>
          <w:rFonts w:ascii="Calibri Light" w:hAnsi="Calibri Light" w:cs="Calibri Light"/>
          <w:b/>
          <w:bCs/>
        </w:rPr>
        <w:t>Location</w:t>
      </w:r>
      <w:r w:rsidR="00F139D6" w:rsidRPr="00BA0272">
        <w:rPr>
          <w:rFonts w:ascii="Calibri Light" w:hAnsi="Calibri Light" w:cs="Calibri Light"/>
          <w:b/>
          <w:bCs/>
        </w:rPr>
        <w:t xml:space="preserve">: </w:t>
      </w:r>
      <w:r w:rsidR="00BA0272" w:rsidRPr="00BA0272">
        <w:rPr>
          <w:rFonts w:ascii="Calibri Light" w:hAnsi="Calibri Light" w:cs="Calibri Light"/>
          <w:b/>
          <w:bCs/>
        </w:rPr>
        <w:tab/>
      </w:r>
      <w:r w:rsidR="00AE4A62" w:rsidRPr="00BA0272">
        <w:rPr>
          <w:rFonts w:ascii="Calibri Light" w:hAnsi="Calibri Light" w:cs="Calibri Light"/>
          <w:b/>
          <w:bCs/>
        </w:rPr>
        <w:tab/>
      </w:r>
      <w:r w:rsidR="00F139D6" w:rsidRPr="00BA0272">
        <w:rPr>
          <w:rFonts w:ascii="Calibri Light" w:hAnsi="Calibri Light" w:cs="Calibri Light"/>
        </w:rPr>
        <w:t>Hybrid working – London with minimum 2 days per week at Head Office (175 St John Street, London, EC1V 4LW)</w:t>
      </w:r>
    </w:p>
    <w:p w14:paraId="0E138DA9" w14:textId="77777777" w:rsidR="00F8694C" w:rsidRPr="00BA0272" w:rsidRDefault="00F8694C" w:rsidP="56A955AD">
      <w:pPr>
        <w:tabs>
          <w:tab w:val="left" w:pos="2292"/>
        </w:tabs>
        <w:ind w:left="2292" w:hanging="2160"/>
        <w:rPr>
          <w:rFonts w:ascii="Calibri Light" w:hAnsi="Calibri Light" w:cs="Calibri Light"/>
          <w:b/>
          <w:bCs/>
        </w:rPr>
      </w:pPr>
    </w:p>
    <w:p w14:paraId="36E0B2DD" w14:textId="39B4F3C7" w:rsidR="00AB4F17" w:rsidRPr="00BA0272" w:rsidRDefault="00410E2C" w:rsidP="56A955AD">
      <w:pPr>
        <w:tabs>
          <w:tab w:val="left" w:pos="2292"/>
        </w:tabs>
        <w:ind w:left="2292" w:hanging="2160"/>
        <w:rPr>
          <w:rFonts w:ascii="Calibri Light" w:hAnsi="Calibri Light" w:cs="Calibri Light"/>
          <w:b/>
          <w:bCs/>
          <w:color w:val="FF0000"/>
        </w:rPr>
      </w:pPr>
      <w:r w:rsidRPr="417BD223">
        <w:rPr>
          <w:rFonts w:ascii="Calibri Light" w:hAnsi="Calibri Light" w:cs="Calibri Light"/>
          <w:b/>
          <w:bCs/>
        </w:rPr>
        <w:t xml:space="preserve">Hours &amp; </w:t>
      </w:r>
      <w:r w:rsidR="210E59AB" w:rsidRPr="417BD223">
        <w:rPr>
          <w:rFonts w:ascii="Calibri Light" w:hAnsi="Calibri Light" w:cs="Calibri Light"/>
          <w:b/>
          <w:bCs/>
        </w:rPr>
        <w:t xml:space="preserve">Basis: </w:t>
      </w:r>
      <w:r>
        <w:tab/>
      </w:r>
      <w:r w:rsidR="692BC12B" w:rsidRPr="417BD223">
        <w:rPr>
          <w:rFonts w:ascii="Calibri Light" w:hAnsi="Calibri Light" w:cs="Calibri Light"/>
        </w:rPr>
        <w:t xml:space="preserve">       </w:t>
      </w:r>
      <w:r w:rsidR="002845ED" w:rsidRPr="417BD223">
        <w:rPr>
          <w:rFonts w:ascii="Calibri Light" w:hAnsi="Calibri Light" w:cs="Calibri Light"/>
        </w:rPr>
        <w:t xml:space="preserve">35 hours, full-time, flexible </w:t>
      </w:r>
      <w:proofErr w:type="gramStart"/>
      <w:r w:rsidR="002845ED" w:rsidRPr="417BD223">
        <w:rPr>
          <w:rFonts w:ascii="Calibri Light" w:hAnsi="Calibri Light" w:cs="Calibri Light"/>
        </w:rPr>
        <w:t>working</w:t>
      </w:r>
      <w:proofErr w:type="gramEnd"/>
      <w:r w:rsidR="002845ED" w:rsidRPr="417BD223">
        <w:rPr>
          <w:rFonts w:ascii="Calibri Light" w:hAnsi="Calibri Light" w:cs="Calibri Light"/>
        </w:rPr>
        <w:t xml:space="preserve"> considered</w:t>
      </w:r>
    </w:p>
    <w:p w14:paraId="16112FCC" w14:textId="2C6375A9" w:rsidR="00AB4F17" w:rsidRPr="00BA0272" w:rsidRDefault="00AB4F17" w:rsidP="00410E2C">
      <w:pPr>
        <w:tabs>
          <w:tab w:val="left" w:pos="2292"/>
        </w:tabs>
        <w:ind w:left="2292" w:hanging="2160"/>
        <w:rPr>
          <w:rFonts w:ascii="Calibri Light" w:hAnsi="Calibri Light" w:cs="Calibri Light"/>
          <w:b/>
          <w:color w:val="FF0000"/>
        </w:rPr>
      </w:pPr>
    </w:p>
    <w:p w14:paraId="30DE563A" w14:textId="77777777" w:rsidR="00AB4F17" w:rsidRPr="00BA0272" w:rsidRDefault="00AB4F17" w:rsidP="00AB4F17">
      <w:pPr>
        <w:pStyle w:val="Heading2"/>
        <w:ind w:left="0" w:firstLine="0"/>
        <w:rPr>
          <w:rFonts w:ascii="Calibri Light" w:hAnsi="Calibri Light" w:cs="Calibri Light"/>
        </w:rPr>
      </w:pPr>
      <w:r w:rsidRPr="00BA0272">
        <w:rPr>
          <w:rFonts w:ascii="Calibri Light" w:hAnsi="Calibri Light" w:cs="Calibri Light"/>
        </w:rPr>
        <w:t>About this role:</w:t>
      </w:r>
    </w:p>
    <w:p w14:paraId="13C00B55" w14:textId="77777777" w:rsidR="00AE4A62" w:rsidRPr="00BA0272" w:rsidRDefault="00AE4A62" w:rsidP="00AE4A62">
      <w:pPr>
        <w:pStyle w:val="BodyText"/>
        <w:spacing w:before="11"/>
        <w:rPr>
          <w:rFonts w:ascii="Calibri Light" w:hAnsi="Calibri Light" w:cs="Calibri Light"/>
        </w:rPr>
      </w:pPr>
      <w:r w:rsidRPr="00BA0272">
        <w:rPr>
          <w:rFonts w:ascii="Calibri Light" w:hAnsi="Calibri Light" w:cs="Calibri Light"/>
        </w:rPr>
        <w:t>At a time when the need for children’s mental health services is increasing, this is an exciting opportunity to join Place2Be and make a tangible difference to children’s futures. In 2026/27, Place2Be needs to raise over £10.1m in voluntary income, with trusts and foundations playing a critical role in this, enabling our services to reach more children and families.</w:t>
      </w:r>
    </w:p>
    <w:p w14:paraId="497F66E3" w14:textId="77777777" w:rsidR="00AE4A62" w:rsidRPr="00BA0272" w:rsidRDefault="00AE4A62" w:rsidP="00AE4A62">
      <w:pPr>
        <w:pStyle w:val="BodyText"/>
        <w:spacing w:before="11"/>
        <w:rPr>
          <w:rFonts w:ascii="Calibri Light" w:hAnsi="Calibri Light" w:cs="Calibri Light"/>
        </w:rPr>
      </w:pPr>
    </w:p>
    <w:p w14:paraId="562E1B06" w14:textId="379AF658" w:rsidR="00AB4F17" w:rsidRPr="00BA0272" w:rsidRDefault="00AE4A62" w:rsidP="00AE4A62">
      <w:pPr>
        <w:pStyle w:val="BodyText"/>
        <w:spacing w:before="11"/>
        <w:rPr>
          <w:rFonts w:ascii="Calibri Light" w:hAnsi="Calibri Light" w:cs="Calibri Light"/>
        </w:rPr>
      </w:pPr>
      <w:r w:rsidRPr="00BA0272">
        <w:rPr>
          <w:rFonts w:ascii="Calibri Light" w:hAnsi="Calibri Light" w:cs="Calibri Light"/>
        </w:rPr>
        <w:t>As Trusts and Grants Manager, you will manage and grow a portfolio of approximately 20 trusts giving five and six figure grants, playing a significant role in securing vital income for Place2Be. Working within a high-performing Trusts and Grants team of six, comprising a Head of Trusts and Grants, two Senior Managers, two Managers and a Trusts and Grants Officer, the team sits within a wider Fundraising, Communications and Marketing Directorate of over 25. You will take ownership of key funder relationships and lead on complex, high-value funding applications and reports. You will manage your own portfolio of grants, typically ranging from £15,000-£100,000, while contributing towards an overall team target of nearly £4m for the 2026/27 financial year, working collaboratively with colleagues to achieve this shared goal.</w:t>
      </w:r>
    </w:p>
    <w:p w14:paraId="41CFA93E" w14:textId="77777777" w:rsidR="00AB4F17" w:rsidRPr="00BA0272" w:rsidRDefault="00AB4F17" w:rsidP="00AB4F17">
      <w:pPr>
        <w:pStyle w:val="BodyText"/>
        <w:spacing w:before="11"/>
        <w:rPr>
          <w:rFonts w:ascii="Calibri Light" w:hAnsi="Calibri Light" w:cs="Calibri Light"/>
          <w:sz w:val="20"/>
        </w:rPr>
      </w:pPr>
    </w:p>
    <w:p w14:paraId="569C9739" w14:textId="77777777" w:rsidR="00AB4F17" w:rsidRPr="00BA0272" w:rsidRDefault="00AB4F17" w:rsidP="00AB4F17">
      <w:pPr>
        <w:pStyle w:val="Heading2"/>
        <w:ind w:left="132" w:firstLine="0"/>
        <w:rPr>
          <w:rFonts w:ascii="Calibri Light" w:hAnsi="Calibri Light" w:cs="Calibri Light"/>
        </w:rPr>
      </w:pPr>
      <w:r w:rsidRPr="00BA0272">
        <w:rPr>
          <w:rFonts w:ascii="Calibri Light" w:hAnsi="Calibri Light" w:cs="Calibri Light"/>
        </w:rPr>
        <w:t>Key</w:t>
      </w:r>
      <w:r w:rsidRPr="00BA0272">
        <w:rPr>
          <w:rFonts w:ascii="Calibri Light" w:hAnsi="Calibri Light" w:cs="Calibri Light"/>
          <w:spacing w:val="-5"/>
        </w:rPr>
        <w:t xml:space="preserve"> </w:t>
      </w:r>
      <w:r w:rsidRPr="00BA0272">
        <w:rPr>
          <w:rFonts w:ascii="Calibri Light" w:hAnsi="Calibri Light" w:cs="Calibri Light"/>
        </w:rPr>
        <w:t>Responsibilities:</w:t>
      </w:r>
    </w:p>
    <w:p w14:paraId="50624E88" w14:textId="77777777" w:rsidR="00AB4F17" w:rsidRPr="00BA0272" w:rsidRDefault="00AB4F17" w:rsidP="00AB4F17">
      <w:pPr>
        <w:pStyle w:val="BodyText"/>
        <w:spacing w:before="11"/>
        <w:rPr>
          <w:rFonts w:ascii="Calibri Light" w:hAnsi="Calibri Light" w:cs="Calibri Light"/>
          <w:b/>
          <w:sz w:val="21"/>
        </w:rPr>
      </w:pPr>
    </w:p>
    <w:p w14:paraId="5DBD5293" w14:textId="77777777" w:rsidR="0011423B" w:rsidRPr="00BA0272" w:rsidRDefault="0011423B" w:rsidP="0011423B">
      <w:pPr>
        <w:tabs>
          <w:tab w:val="left" w:pos="1573"/>
        </w:tabs>
        <w:spacing w:before="1"/>
        <w:ind w:right="1047"/>
        <w:jc w:val="both"/>
        <w:rPr>
          <w:rFonts w:ascii="Calibri Light" w:hAnsi="Calibri Light" w:cs="Calibri Light"/>
          <w:b/>
          <w:bCs/>
        </w:rPr>
      </w:pPr>
      <w:r w:rsidRPr="00BA0272">
        <w:rPr>
          <w:rFonts w:ascii="Calibri Light" w:hAnsi="Calibri Light" w:cs="Calibri Light"/>
          <w:b/>
          <w:bCs/>
        </w:rPr>
        <w:t>Securing sustainable trust and grant income to support children’s mental health</w:t>
      </w:r>
    </w:p>
    <w:p w14:paraId="4315B9C7" w14:textId="77777777" w:rsidR="0011423B" w:rsidRPr="00BA0272" w:rsidRDefault="0011423B" w:rsidP="0011423B">
      <w:pPr>
        <w:tabs>
          <w:tab w:val="left" w:pos="1573"/>
        </w:tabs>
        <w:spacing w:before="1"/>
        <w:ind w:right="1047"/>
        <w:jc w:val="both"/>
        <w:rPr>
          <w:rFonts w:ascii="Calibri Light" w:hAnsi="Calibri Light" w:cs="Calibri Light"/>
        </w:rPr>
      </w:pPr>
      <w:r w:rsidRPr="00BA0272">
        <w:rPr>
          <w:rFonts w:ascii="Calibri Light" w:hAnsi="Calibri Light" w:cs="Calibri Light"/>
        </w:rPr>
        <w:t xml:space="preserve">Secure five and six figure grants </w:t>
      </w:r>
      <w:proofErr w:type="spellStart"/>
      <w:proofErr w:type="gramStart"/>
      <w:r w:rsidRPr="00BA0272">
        <w:rPr>
          <w:rFonts w:ascii="Calibri Light" w:hAnsi="Calibri Light" w:cs="Calibri Light"/>
        </w:rPr>
        <w:t>maximising</w:t>
      </w:r>
      <w:proofErr w:type="spellEnd"/>
      <w:r w:rsidRPr="00BA0272">
        <w:rPr>
          <w:rFonts w:ascii="Calibri Light" w:hAnsi="Calibri Light" w:cs="Calibri Light"/>
        </w:rPr>
        <w:t xml:space="preserve"> on</w:t>
      </w:r>
      <w:proofErr w:type="gramEnd"/>
      <w:r w:rsidRPr="00BA0272">
        <w:rPr>
          <w:rFonts w:ascii="Calibri Light" w:hAnsi="Calibri Light" w:cs="Calibri Light"/>
        </w:rPr>
        <w:t xml:space="preserve"> relationships with charitable trusts and statutory funders to enable Place2Be to deliver high-quality mental health services for children and young people. </w:t>
      </w:r>
      <w:proofErr w:type="spellStart"/>
      <w:r w:rsidRPr="00BA0272">
        <w:rPr>
          <w:rFonts w:ascii="Calibri Light" w:hAnsi="Calibri Light" w:cs="Calibri Light"/>
        </w:rPr>
        <w:t>Prioritising</w:t>
      </w:r>
      <w:proofErr w:type="spellEnd"/>
      <w:r w:rsidRPr="00BA0272">
        <w:rPr>
          <w:rFonts w:ascii="Calibri Light" w:hAnsi="Calibri Light" w:cs="Calibri Light"/>
        </w:rPr>
        <w:t xml:space="preserve"> uplifting donors, unrestricted giving and multi-</w:t>
      </w:r>
      <w:proofErr w:type="gramStart"/>
      <w:r w:rsidRPr="00BA0272">
        <w:rPr>
          <w:rFonts w:ascii="Calibri Light" w:hAnsi="Calibri Light" w:cs="Calibri Light"/>
        </w:rPr>
        <w:t>year</w:t>
      </w:r>
      <w:proofErr w:type="gramEnd"/>
      <w:r w:rsidRPr="00BA0272">
        <w:rPr>
          <w:rFonts w:ascii="Calibri Light" w:hAnsi="Calibri Light" w:cs="Calibri Light"/>
        </w:rPr>
        <w:t xml:space="preserve"> asks where possible. Approach income generation with </w:t>
      </w:r>
      <w:r w:rsidRPr="00BA0272">
        <w:rPr>
          <w:rFonts w:ascii="Calibri Light" w:hAnsi="Calibri Light" w:cs="Calibri Light"/>
          <w:b/>
          <w:bCs/>
        </w:rPr>
        <w:t>perseverance</w:t>
      </w:r>
      <w:r w:rsidRPr="00BA0272">
        <w:rPr>
          <w:rFonts w:ascii="Calibri Light" w:hAnsi="Calibri Light" w:cs="Calibri Light"/>
        </w:rPr>
        <w:t xml:space="preserve"> and determination, maintaining momentum and focus even where the funding environment is challenging.</w:t>
      </w:r>
    </w:p>
    <w:p w14:paraId="3384E21B" w14:textId="77777777" w:rsidR="0011423B" w:rsidRPr="00BA0272" w:rsidRDefault="0011423B" w:rsidP="0011423B">
      <w:pPr>
        <w:tabs>
          <w:tab w:val="left" w:pos="1573"/>
        </w:tabs>
        <w:spacing w:before="1"/>
        <w:ind w:right="1047"/>
        <w:jc w:val="both"/>
        <w:rPr>
          <w:rFonts w:ascii="Calibri Light" w:hAnsi="Calibri Light" w:cs="Calibri Light"/>
        </w:rPr>
      </w:pPr>
    </w:p>
    <w:p w14:paraId="0BE30558" w14:textId="77777777" w:rsidR="0011423B" w:rsidRPr="00BA0272" w:rsidRDefault="0011423B" w:rsidP="0011423B">
      <w:pPr>
        <w:tabs>
          <w:tab w:val="left" w:pos="1573"/>
        </w:tabs>
        <w:spacing w:before="1"/>
        <w:ind w:right="1047"/>
        <w:jc w:val="both"/>
        <w:rPr>
          <w:rFonts w:ascii="Calibri Light" w:hAnsi="Calibri Light" w:cs="Calibri Light"/>
          <w:b/>
          <w:bCs/>
        </w:rPr>
      </w:pPr>
      <w:r w:rsidRPr="00BA0272">
        <w:rPr>
          <w:rFonts w:ascii="Calibri Light" w:hAnsi="Calibri Light" w:cs="Calibri Light"/>
          <w:b/>
          <w:bCs/>
        </w:rPr>
        <w:t>Producing high</w:t>
      </w:r>
      <w:r w:rsidRPr="00BA0272">
        <w:rPr>
          <w:rFonts w:ascii="Cambria Math" w:hAnsi="Cambria Math" w:cs="Cambria Math"/>
          <w:b/>
          <w:bCs/>
        </w:rPr>
        <w:t>‑</w:t>
      </w:r>
      <w:r w:rsidRPr="00BA0272">
        <w:rPr>
          <w:rFonts w:ascii="Calibri Light" w:hAnsi="Calibri Light" w:cs="Calibri Light"/>
          <w:b/>
          <w:bCs/>
        </w:rPr>
        <w:t>quality, impactful applications and reports</w:t>
      </w:r>
    </w:p>
    <w:p w14:paraId="1F50CB26" w14:textId="77777777" w:rsidR="0011423B" w:rsidRPr="00BA0272" w:rsidRDefault="0011423B" w:rsidP="0011423B">
      <w:pPr>
        <w:tabs>
          <w:tab w:val="left" w:pos="1573"/>
        </w:tabs>
        <w:spacing w:before="1"/>
        <w:ind w:right="1047"/>
        <w:jc w:val="both"/>
        <w:rPr>
          <w:rFonts w:ascii="Calibri Light" w:hAnsi="Calibri Light" w:cs="Calibri Light"/>
        </w:rPr>
      </w:pPr>
      <w:r w:rsidRPr="00BA0272">
        <w:rPr>
          <w:rFonts w:ascii="Calibri Light" w:hAnsi="Calibri Light" w:cs="Calibri Light"/>
        </w:rPr>
        <w:t xml:space="preserve">Develop clear, compelling and accurate funding applications and reports that demonstrate Place2Be’s impact with </w:t>
      </w:r>
      <w:r w:rsidRPr="00BA0272">
        <w:rPr>
          <w:rFonts w:ascii="Calibri Light" w:hAnsi="Calibri Light" w:cs="Calibri Light"/>
          <w:b/>
          <w:bCs/>
        </w:rPr>
        <w:t>integrity</w:t>
      </w:r>
      <w:r w:rsidRPr="00BA0272">
        <w:rPr>
          <w:rFonts w:ascii="Calibri Light" w:hAnsi="Calibri Light" w:cs="Calibri Light"/>
        </w:rPr>
        <w:t xml:space="preserve"> and transparency. Work collaboratively with finance, our services and regional colleagues to shape strong proposals, robust budgets and meaningful reporting, adapting writing style, tone and messaging for different audiences. Balance multiple deadlines, ensuring funders receive timely reports and updates. </w:t>
      </w:r>
    </w:p>
    <w:p w14:paraId="798E43E6" w14:textId="77777777" w:rsidR="0011423B" w:rsidRPr="00BA0272" w:rsidRDefault="0011423B" w:rsidP="0011423B">
      <w:pPr>
        <w:tabs>
          <w:tab w:val="left" w:pos="1573"/>
        </w:tabs>
        <w:spacing w:before="1"/>
        <w:ind w:right="1047"/>
        <w:jc w:val="both"/>
        <w:rPr>
          <w:rFonts w:ascii="Calibri Light" w:hAnsi="Calibri Light" w:cs="Calibri Light"/>
        </w:rPr>
      </w:pPr>
    </w:p>
    <w:p w14:paraId="61CFB940" w14:textId="77777777" w:rsidR="0011423B" w:rsidRPr="00BA0272" w:rsidRDefault="0011423B" w:rsidP="0011423B">
      <w:pPr>
        <w:tabs>
          <w:tab w:val="left" w:pos="1573"/>
        </w:tabs>
        <w:spacing w:before="1"/>
        <w:ind w:right="1047"/>
        <w:jc w:val="both"/>
        <w:rPr>
          <w:rFonts w:ascii="Calibri Light" w:hAnsi="Calibri Light" w:cs="Calibri Light"/>
          <w:b/>
          <w:bCs/>
        </w:rPr>
      </w:pPr>
      <w:r w:rsidRPr="00BA0272">
        <w:rPr>
          <w:rFonts w:ascii="Calibri Light" w:hAnsi="Calibri Light" w:cs="Calibri Light"/>
          <w:b/>
          <w:bCs/>
        </w:rPr>
        <w:t>Working collaboratively across Place2Be</w:t>
      </w:r>
    </w:p>
    <w:p w14:paraId="7902BF43" w14:textId="77777777" w:rsidR="0011423B" w:rsidRPr="00BA0272" w:rsidRDefault="0011423B" w:rsidP="0011423B">
      <w:pPr>
        <w:tabs>
          <w:tab w:val="left" w:pos="1573"/>
        </w:tabs>
        <w:spacing w:before="1"/>
        <w:ind w:right="1047"/>
        <w:jc w:val="both"/>
        <w:rPr>
          <w:rFonts w:ascii="Calibri Light" w:hAnsi="Calibri Light" w:cs="Calibri Light"/>
        </w:rPr>
      </w:pPr>
      <w:r w:rsidRPr="00BA0272">
        <w:rPr>
          <w:rFonts w:ascii="Calibri Light" w:hAnsi="Calibri Light" w:cs="Calibri Light"/>
        </w:rPr>
        <w:t xml:space="preserve">Work closely with colleagues across fundraising, communications, services and senior leadership to identify funding priorities and develop joined-up, organization-wide approaches to trust fundraising. Contribute to a supportive and high-performing Trusts and Grants team culture, sharing knowledge, learning and ideas. </w:t>
      </w:r>
    </w:p>
    <w:p w14:paraId="79706692" w14:textId="77777777" w:rsidR="0011423B" w:rsidRPr="00BA0272" w:rsidRDefault="0011423B" w:rsidP="0011423B">
      <w:pPr>
        <w:tabs>
          <w:tab w:val="left" w:pos="1573"/>
        </w:tabs>
        <w:spacing w:before="1"/>
        <w:ind w:right="1047"/>
        <w:jc w:val="both"/>
        <w:rPr>
          <w:rFonts w:ascii="Calibri Light" w:hAnsi="Calibri Light" w:cs="Calibri Light"/>
        </w:rPr>
      </w:pPr>
    </w:p>
    <w:p w14:paraId="66BE7127" w14:textId="77777777" w:rsidR="00302B7E" w:rsidRDefault="00302B7E" w:rsidP="0011423B">
      <w:pPr>
        <w:tabs>
          <w:tab w:val="left" w:pos="1573"/>
        </w:tabs>
        <w:spacing w:before="1"/>
        <w:ind w:right="1047"/>
        <w:jc w:val="both"/>
        <w:rPr>
          <w:rFonts w:ascii="Calibri Light" w:hAnsi="Calibri Light" w:cs="Calibri Light"/>
          <w:b/>
          <w:bCs/>
        </w:rPr>
      </w:pPr>
    </w:p>
    <w:p w14:paraId="4D9EA5B9" w14:textId="77777777" w:rsidR="00302B7E" w:rsidRDefault="00302B7E" w:rsidP="0011423B">
      <w:pPr>
        <w:tabs>
          <w:tab w:val="left" w:pos="1573"/>
        </w:tabs>
        <w:spacing w:before="1"/>
        <w:ind w:right="1047"/>
        <w:jc w:val="both"/>
        <w:rPr>
          <w:rFonts w:ascii="Calibri Light" w:hAnsi="Calibri Light" w:cs="Calibri Light"/>
          <w:b/>
          <w:bCs/>
        </w:rPr>
      </w:pPr>
    </w:p>
    <w:p w14:paraId="2AFE9208" w14:textId="77777777" w:rsidR="00302B7E" w:rsidRDefault="00302B7E" w:rsidP="0011423B">
      <w:pPr>
        <w:tabs>
          <w:tab w:val="left" w:pos="1573"/>
        </w:tabs>
        <w:spacing w:before="1"/>
        <w:ind w:right="1047"/>
        <w:jc w:val="both"/>
        <w:rPr>
          <w:rFonts w:ascii="Calibri Light" w:hAnsi="Calibri Light" w:cs="Calibri Light"/>
          <w:b/>
          <w:bCs/>
        </w:rPr>
      </w:pPr>
    </w:p>
    <w:p w14:paraId="26A52FD6" w14:textId="77777777" w:rsidR="00302B7E" w:rsidRDefault="00302B7E" w:rsidP="0011423B">
      <w:pPr>
        <w:tabs>
          <w:tab w:val="left" w:pos="1573"/>
        </w:tabs>
        <w:spacing w:before="1"/>
        <w:ind w:right="1047"/>
        <w:jc w:val="both"/>
        <w:rPr>
          <w:rFonts w:ascii="Calibri Light" w:hAnsi="Calibri Light" w:cs="Calibri Light"/>
          <w:b/>
          <w:bCs/>
        </w:rPr>
      </w:pPr>
    </w:p>
    <w:p w14:paraId="7F9F1B1D" w14:textId="77777777" w:rsidR="00302B7E" w:rsidRDefault="00302B7E" w:rsidP="0011423B">
      <w:pPr>
        <w:tabs>
          <w:tab w:val="left" w:pos="1573"/>
        </w:tabs>
        <w:spacing w:before="1"/>
        <w:ind w:right="1047"/>
        <w:jc w:val="both"/>
        <w:rPr>
          <w:rFonts w:ascii="Calibri Light" w:hAnsi="Calibri Light" w:cs="Calibri Light"/>
          <w:b/>
          <w:bCs/>
        </w:rPr>
      </w:pPr>
    </w:p>
    <w:p w14:paraId="5313B2D3" w14:textId="77777777" w:rsidR="00302B7E" w:rsidRDefault="00302B7E" w:rsidP="0011423B">
      <w:pPr>
        <w:tabs>
          <w:tab w:val="left" w:pos="1573"/>
        </w:tabs>
        <w:spacing w:before="1"/>
        <w:ind w:right="1047"/>
        <w:jc w:val="both"/>
        <w:rPr>
          <w:rFonts w:ascii="Calibri Light" w:hAnsi="Calibri Light" w:cs="Calibri Light"/>
          <w:b/>
          <w:bCs/>
        </w:rPr>
      </w:pPr>
    </w:p>
    <w:p w14:paraId="265434D2" w14:textId="77777777" w:rsidR="00302B7E" w:rsidRDefault="00302B7E" w:rsidP="0011423B">
      <w:pPr>
        <w:tabs>
          <w:tab w:val="left" w:pos="1573"/>
        </w:tabs>
        <w:spacing w:before="1"/>
        <w:ind w:right="1047"/>
        <w:jc w:val="both"/>
        <w:rPr>
          <w:rFonts w:ascii="Calibri Light" w:hAnsi="Calibri Light" w:cs="Calibri Light"/>
          <w:b/>
          <w:bCs/>
        </w:rPr>
      </w:pPr>
    </w:p>
    <w:p w14:paraId="6D23B7B5" w14:textId="77777777" w:rsidR="00BA1CD7" w:rsidRDefault="00BA1CD7" w:rsidP="0011423B">
      <w:pPr>
        <w:tabs>
          <w:tab w:val="left" w:pos="1573"/>
        </w:tabs>
        <w:spacing w:before="1"/>
        <w:ind w:right="1047"/>
        <w:jc w:val="both"/>
        <w:rPr>
          <w:rFonts w:ascii="Calibri Light" w:hAnsi="Calibri Light" w:cs="Calibri Light"/>
          <w:b/>
          <w:bCs/>
        </w:rPr>
      </w:pPr>
    </w:p>
    <w:p w14:paraId="04CC8308" w14:textId="77777777" w:rsidR="00BA1CD7" w:rsidRDefault="00BA1CD7" w:rsidP="0011423B">
      <w:pPr>
        <w:tabs>
          <w:tab w:val="left" w:pos="1573"/>
        </w:tabs>
        <w:spacing w:before="1"/>
        <w:ind w:right="1047"/>
        <w:jc w:val="both"/>
        <w:rPr>
          <w:rFonts w:ascii="Calibri Light" w:hAnsi="Calibri Light" w:cs="Calibri Light"/>
          <w:b/>
          <w:bCs/>
        </w:rPr>
      </w:pPr>
    </w:p>
    <w:p w14:paraId="7DD8074C" w14:textId="77777777" w:rsidR="00BA1CD7" w:rsidRDefault="00BA1CD7" w:rsidP="0011423B">
      <w:pPr>
        <w:tabs>
          <w:tab w:val="left" w:pos="1573"/>
        </w:tabs>
        <w:spacing w:before="1"/>
        <w:ind w:right="1047"/>
        <w:jc w:val="both"/>
        <w:rPr>
          <w:rFonts w:ascii="Calibri Light" w:hAnsi="Calibri Light" w:cs="Calibri Light"/>
          <w:b/>
          <w:bCs/>
        </w:rPr>
      </w:pPr>
    </w:p>
    <w:p w14:paraId="13BC732E" w14:textId="77777777" w:rsidR="00BA1CD7" w:rsidRDefault="00BA1CD7" w:rsidP="0011423B">
      <w:pPr>
        <w:tabs>
          <w:tab w:val="left" w:pos="1573"/>
        </w:tabs>
        <w:spacing w:before="1"/>
        <w:ind w:right="1047"/>
        <w:jc w:val="both"/>
        <w:rPr>
          <w:rFonts w:ascii="Calibri Light" w:hAnsi="Calibri Light" w:cs="Calibri Light"/>
          <w:b/>
          <w:bCs/>
        </w:rPr>
      </w:pPr>
    </w:p>
    <w:p w14:paraId="681BEB58" w14:textId="56FC07F1" w:rsidR="0011423B" w:rsidRPr="00BA0272" w:rsidRDefault="0011423B" w:rsidP="417BD223">
      <w:pPr>
        <w:tabs>
          <w:tab w:val="left" w:pos="1573"/>
        </w:tabs>
        <w:spacing w:before="1"/>
        <w:ind w:right="1047"/>
        <w:jc w:val="both"/>
        <w:rPr>
          <w:rFonts w:ascii="Calibri Light" w:hAnsi="Calibri Light" w:cs="Calibri Light"/>
          <w:b/>
          <w:bCs/>
        </w:rPr>
      </w:pPr>
      <w:r w:rsidRPr="417BD223">
        <w:rPr>
          <w:rFonts w:ascii="Calibri Light" w:hAnsi="Calibri Light" w:cs="Calibri Light"/>
          <w:b/>
          <w:bCs/>
        </w:rPr>
        <w:t>Building trusted funder relationships</w:t>
      </w:r>
    </w:p>
    <w:p w14:paraId="12207600" w14:textId="77777777" w:rsidR="0011423B" w:rsidRPr="00BA0272" w:rsidRDefault="0011423B" w:rsidP="0011423B">
      <w:pPr>
        <w:tabs>
          <w:tab w:val="left" w:pos="1573"/>
        </w:tabs>
        <w:spacing w:before="1"/>
        <w:ind w:right="1047"/>
        <w:jc w:val="both"/>
        <w:rPr>
          <w:rFonts w:ascii="Calibri Light" w:hAnsi="Calibri Light" w:cs="Calibri Light"/>
        </w:rPr>
      </w:pPr>
      <w:r w:rsidRPr="00BA0272">
        <w:rPr>
          <w:rFonts w:ascii="Calibri Light" w:hAnsi="Calibri Light" w:cs="Calibri Light"/>
        </w:rPr>
        <w:t>Develop and steward positive, long</w:t>
      </w:r>
      <w:r w:rsidRPr="00BA0272">
        <w:rPr>
          <w:rFonts w:ascii="Cambria Math" w:hAnsi="Cambria Math" w:cs="Cambria Math"/>
        </w:rPr>
        <w:t>‑</w:t>
      </w:r>
      <w:r w:rsidRPr="00BA0272">
        <w:rPr>
          <w:rFonts w:ascii="Calibri Light" w:hAnsi="Calibri Light" w:cs="Calibri Light"/>
        </w:rPr>
        <w:t xml:space="preserve">term relationships with new and existing funders through thoughtful, timely and professional communication. Act with </w:t>
      </w:r>
      <w:r w:rsidRPr="00BA0272">
        <w:rPr>
          <w:rFonts w:ascii="Calibri Light" w:hAnsi="Calibri Light" w:cs="Calibri Light"/>
          <w:b/>
          <w:bCs/>
        </w:rPr>
        <w:t>compassion</w:t>
      </w:r>
      <w:r w:rsidRPr="00BA0272">
        <w:rPr>
          <w:rFonts w:ascii="Calibri Light" w:hAnsi="Calibri Light" w:cs="Calibri Light"/>
        </w:rPr>
        <w:t xml:space="preserve"> and </w:t>
      </w:r>
      <w:r w:rsidRPr="00BA0272">
        <w:rPr>
          <w:rFonts w:ascii="Calibri Light" w:hAnsi="Calibri Light" w:cs="Calibri Light"/>
          <w:b/>
          <w:bCs/>
        </w:rPr>
        <w:t>integrity</w:t>
      </w:r>
      <w:r w:rsidRPr="00BA0272">
        <w:rPr>
          <w:rFonts w:ascii="Calibri Light" w:hAnsi="Calibri Light" w:cs="Calibri Light"/>
        </w:rPr>
        <w:t xml:space="preserve"> in all interactions, ensuring funders feel valued, informed and confident that their support is making a genuine difference.</w:t>
      </w:r>
    </w:p>
    <w:p w14:paraId="025B881D" w14:textId="77777777" w:rsidR="0011423B" w:rsidRPr="00BA0272" w:rsidRDefault="0011423B" w:rsidP="0011423B">
      <w:pPr>
        <w:tabs>
          <w:tab w:val="left" w:pos="1573"/>
        </w:tabs>
        <w:spacing w:before="1"/>
        <w:ind w:right="1047"/>
        <w:jc w:val="both"/>
        <w:rPr>
          <w:rFonts w:ascii="Calibri Light" w:hAnsi="Calibri Light" w:cs="Calibri Light"/>
        </w:rPr>
      </w:pPr>
    </w:p>
    <w:p w14:paraId="0C817729" w14:textId="77777777" w:rsidR="0011423B" w:rsidRPr="00BA0272" w:rsidRDefault="0011423B" w:rsidP="0011423B">
      <w:pPr>
        <w:tabs>
          <w:tab w:val="left" w:pos="1573"/>
        </w:tabs>
        <w:spacing w:before="1"/>
        <w:ind w:right="1047"/>
        <w:jc w:val="both"/>
        <w:rPr>
          <w:rFonts w:ascii="Calibri Light" w:hAnsi="Calibri Light" w:cs="Calibri Light"/>
          <w:b/>
          <w:bCs/>
        </w:rPr>
      </w:pPr>
      <w:r w:rsidRPr="00BA0272">
        <w:rPr>
          <w:rFonts w:ascii="Calibri Light" w:hAnsi="Calibri Light" w:cs="Calibri Light"/>
          <w:b/>
          <w:bCs/>
        </w:rPr>
        <w:t>Developing strong, values</w:t>
      </w:r>
      <w:r w:rsidRPr="00BA0272">
        <w:rPr>
          <w:rFonts w:ascii="Cambria Math" w:hAnsi="Cambria Math" w:cs="Cambria Math"/>
          <w:b/>
          <w:bCs/>
        </w:rPr>
        <w:t>‑</w:t>
      </w:r>
      <w:r w:rsidRPr="00BA0272">
        <w:rPr>
          <w:rFonts w:ascii="Calibri Light" w:hAnsi="Calibri Light" w:cs="Calibri Light"/>
          <w:b/>
          <w:bCs/>
        </w:rPr>
        <w:t>led funding opportunities</w:t>
      </w:r>
    </w:p>
    <w:p w14:paraId="5DC52355" w14:textId="77777777" w:rsidR="0011423B" w:rsidRPr="00BA0272" w:rsidRDefault="0011423B" w:rsidP="0011423B">
      <w:pPr>
        <w:tabs>
          <w:tab w:val="left" w:pos="1573"/>
        </w:tabs>
        <w:spacing w:before="1"/>
        <w:ind w:right="1047"/>
        <w:jc w:val="both"/>
        <w:rPr>
          <w:rFonts w:ascii="Calibri Light" w:hAnsi="Calibri Light" w:cs="Calibri Light"/>
        </w:rPr>
      </w:pPr>
      <w:r w:rsidRPr="00BA0272">
        <w:rPr>
          <w:rFonts w:ascii="Calibri Light" w:hAnsi="Calibri Light" w:cs="Calibri Light"/>
        </w:rPr>
        <w:t xml:space="preserve">Take a </w:t>
      </w:r>
      <w:r w:rsidRPr="00BA0272">
        <w:rPr>
          <w:rFonts w:ascii="Calibri Light" w:hAnsi="Calibri Light" w:cs="Calibri Light"/>
          <w:b/>
          <w:bCs/>
        </w:rPr>
        <w:t>creative</w:t>
      </w:r>
      <w:r w:rsidRPr="00BA0272">
        <w:rPr>
          <w:rFonts w:ascii="Calibri Light" w:hAnsi="Calibri Light" w:cs="Calibri Light"/>
        </w:rPr>
        <w:t xml:space="preserve"> and open-minded approach to identifying and developing funding opportunities, building a robust pipeline of prospective funders aligned with Place2Be’s mission and priorities. Apply a strong understanding of funder interests, policy context and the funding landscape to position Place2Be’s work in a compelling way.</w:t>
      </w:r>
    </w:p>
    <w:p w14:paraId="6EE950A1" w14:textId="77777777" w:rsidR="0011423B" w:rsidRPr="00BA0272" w:rsidRDefault="0011423B" w:rsidP="0011423B">
      <w:pPr>
        <w:tabs>
          <w:tab w:val="left" w:pos="1573"/>
        </w:tabs>
        <w:spacing w:before="1"/>
        <w:ind w:right="1047"/>
        <w:jc w:val="both"/>
        <w:rPr>
          <w:rFonts w:ascii="Calibri Light" w:hAnsi="Calibri Light" w:cs="Calibri Light"/>
        </w:rPr>
      </w:pPr>
    </w:p>
    <w:p w14:paraId="07C71C77" w14:textId="77777777" w:rsidR="0011423B" w:rsidRPr="00BA0272" w:rsidRDefault="0011423B" w:rsidP="0011423B">
      <w:pPr>
        <w:tabs>
          <w:tab w:val="left" w:pos="1573"/>
        </w:tabs>
        <w:spacing w:before="1"/>
        <w:ind w:right="1047"/>
        <w:jc w:val="both"/>
        <w:rPr>
          <w:rFonts w:ascii="Calibri Light" w:hAnsi="Calibri Light" w:cs="Calibri Light"/>
          <w:b/>
          <w:bCs/>
        </w:rPr>
      </w:pPr>
      <w:r w:rsidRPr="00BA0272">
        <w:rPr>
          <w:rFonts w:ascii="Calibri Light" w:hAnsi="Calibri Light" w:cs="Calibri Light"/>
          <w:b/>
          <w:bCs/>
        </w:rPr>
        <w:t>Ensuring strong systems, accountability and continuous improvement</w:t>
      </w:r>
    </w:p>
    <w:p w14:paraId="7C9BAAF6" w14:textId="77777777" w:rsidR="0011423B" w:rsidRPr="00BA0272" w:rsidRDefault="0011423B" w:rsidP="0011423B">
      <w:pPr>
        <w:tabs>
          <w:tab w:val="left" w:pos="1573"/>
        </w:tabs>
        <w:spacing w:before="1"/>
        <w:ind w:right="1047"/>
        <w:jc w:val="both"/>
        <w:rPr>
          <w:rFonts w:ascii="Calibri Light" w:hAnsi="Calibri Light" w:cs="Calibri Light"/>
        </w:rPr>
      </w:pPr>
      <w:r w:rsidRPr="00BA0272">
        <w:rPr>
          <w:rFonts w:ascii="Calibri Light" w:hAnsi="Calibri Light" w:cs="Calibri Light"/>
        </w:rPr>
        <w:t>Maintain accurate and up</w:t>
      </w:r>
      <w:r w:rsidRPr="00BA0272">
        <w:rPr>
          <w:rFonts w:ascii="Cambria Math" w:hAnsi="Cambria Math" w:cs="Cambria Math"/>
        </w:rPr>
        <w:t>‑</w:t>
      </w:r>
      <w:r w:rsidRPr="00BA0272">
        <w:rPr>
          <w:rFonts w:ascii="Calibri Light" w:hAnsi="Calibri Light" w:cs="Calibri Light"/>
        </w:rPr>
        <w:t>to</w:t>
      </w:r>
      <w:r w:rsidRPr="00BA0272">
        <w:rPr>
          <w:rFonts w:ascii="Cambria Math" w:hAnsi="Cambria Math" w:cs="Cambria Math"/>
        </w:rPr>
        <w:t>‑</w:t>
      </w:r>
      <w:r w:rsidRPr="00BA0272">
        <w:rPr>
          <w:rFonts w:ascii="Calibri Light" w:hAnsi="Calibri Light" w:cs="Calibri Light"/>
        </w:rPr>
        <w:t>date records on the fundraising database to support effective monitoring, evaluation and reporting of trust income and relationships. Use insight and reflection to improve ways of working, contributing to efficient, transparent and well</w:t>
      </w:r>
      <w:r w:rsidRPr="00BA0272">
        <w:rPr>
          <w:rFonts w:ascii="Cambria Math" w:hAnsi="Cambria Math" w:cs="Cambria Math"/>
        </w:rPr>
        <w:t>‑</w:t>
      </w:r>
      <w:r w:rsidRPr="00BA0272">
        <w:rPr>
          <w:rFonts w:ascii="Calibri Light" w:hAnsi="Calibri Light" w:cs="Calibri Light"/>
        </w:rPr>
        <w:t>governed fundraising practice.</w:t>
      </w:r>
    </w:p>
    <w:p w14:paraId="485987EE" w14:textId="77777777" w:rsidR="00AB4F17" w:rsidRPr="00BA0272" w:rsidRDefault="00AB4F17" w:rsidP="00AB4F17">
      <w:pPr>
        <w:pStyle w:val="BodyText"/>
        <w:spacing w:before="11"/>
        <w:rPr>
          <w:rFonts w:ascii="Calibri Light" w:hAnsi="Calibri Light" w:cs="Calibri Light"/>
          <w:sz w:val="31"/>
        </w:rPr>
      </w:pPr>
    </w:p>
    <w:p w14:paraId="5CC8B465" w14:textId="2FC79770" w:rsidR="264012FD" w:rsidRPr="00BA0272" w:rsidRDefault="00AB4F17" w:rsidP="00BA0272">
      <w:pPr>
        <w:pStyle w:val="Heading2"/>
        <w:ind w:left="132" w:firstLine="0"/>
        <w:rPr>
          <w:rStyle w:val="eop"/>
          <w:rFonts w:ascii="Calibri Light" w:hAnsi="Calibri Light" w:cs="Calibri Light"/>
        </w:rPr>
      </w:pPr>
      <w:r w:rsidRPr="00BA0272">
        <w:rPr>
          <w:rFonts w:ascii="Calibri Light" w:hAnsi="Calibri Light" w:cs="Calibri Light"/>
        </w:rPr>
        <w:t>What you will need:</w:t>
      </w:r>
    </w:p>
    <w:p w14:paraId="3427DC1C" w14:textId="77777777" w:rsidR="00633F1D" w:rsidRPr="00BA0272" w:rsidRDefault="00633F1D" w:rsidP="00633F1D">
      <w:pPr>
        <w:pStyle w:val="ListParagraph"/>
        <w:widowControl/>
        <w:numPr>
          <w:ilvl w:val="0"/>
          <w:numId w:val="7"/>
        </w:numPr>
        <w:autoSpaceDE/>
        <w:autoSpaceDN/>
        <w:spacing w:before="240" w:line="300" w:lineRule="atLeast"/>
        <w:rPr>
          <w:rFonts w:ascii="Calibri Light" w:eastAsia="Times New Roman" w:hAnsi="Calibri Light" w:cs="Calibri Light"/>
          <w:lang w:val="en-GB" w:eastAsia="en-GB"/>
        </w:rPr>
      </w:pPr>
      <w:r w:rsidRPr="00BA0272">
        <w:rPr>
          <w:rFonts w:ascii="Calibri Light" w:eastAsia="Times New Roman" w:hAnsi="Calibri Light" w:cs="Calibri Light"/>
          <w:b/>
          <w:bCs/>
          <w:lang w:val="en-GB" w:eastAsia="en-GB"/>
        </w:rPr>
        <w:t>Experience of securing five</w:t>
      </w:r>
      <w:r w:rsidRPr="00BA0272">
        <w:rPr>
          <w:rFonts w:ascii="Calibri Light" w:eastAsia="Times New Roman" w:hAnsi="Calibri Light" w:cs="Calibri Light"/>
          <w:b/>
          <w:bCs/>
          <w:lang w:val="en-GB" w:eastAsia="en-GB"/>
        </w:rPr>
        <w:noBreakHyphen/>
        <w:t>figure or above funding</w:t>
      </w:r>
      <w:r w:rsidRPr="00BA0272">
        <w:rPr>
          <w:rFonts w:ascii="Calibri Light" w:eastAsia="Times New Roman" w:hAnsi="Calibri Light" w:cs="Calibri Light"/>
          <w:lang w:val="en-GB" w:eastAsia="en-GB"/>
        </w:rPr>
        <w:t xml:space="preserve"> from charitable trusts, statutory or public sector funders, or comparable funding </w:t>
      </w:r>
      <w:proofErr w:type="gramStart"/>
      <w:r w:rsidRPr="00BA0272">
        <w:rPr>
          <w:rFonts w:ascii="Calibri Light" w:eastAsia="Times New Roman" w:hAnsi="Calibri Light" w:cs="Calibri Light"/>
          <w:lang w:val="en-GB" w:eastAsia="en-GB"/>
        </w:rPr>
        <w:t>bodies.*</w:t>
      </w:r>
      <w:proofErr w:type="gramEnd"/>
      <w:r w:rsidRPr="00BA0272">
        <w:rPr>
          <w:rFonts w:ascii="Calibri Light" w:eastAsia="Times New Roman" w:hAnsi="Calibri Light" w:cs="Calibri Light"/>
          <w:lang w:val="en-GB" w:eastAsia="en-GB"/>
        </w:rPr>
        <w:t xml:space="preserve"> </w:t>
      </w:r>
    </w:p>
    <w:p w14:paraId="7833F589" w14:textId="77777777" w:rsidR="00633F1D" w:rsidRPr="00BA0272" w:rsidRDefault="00633F1D" w:rsidP="00633F1D">
      <w:pPr>
        <w:pStyle w:val="ListParagraph"/>
        <w:widowControl/>
        <w:numPr>
          <w:ilvl w:val="0"/>
          <w:numId w:val="7"/>
        </w:numPr>
        <w:autoSpaceDE/>
        <w:autoSpaceDN/>
        <w:spacing w:before="240" w:line="300" w:lineRule="atLeast"/>
        <w:rPr>
          <w:rFonts w:ascii="Calibri Light" w:eastAsia="Times New Roman" w:hAnsi="Calibri Light" w:cs="Calibri Light"/>
          <w:lang w:val="en-GB" w:eastAsia="en-GB"/>
        </w:rPr>
      </w:pPr>
      <w:r w:rsidRPr="00BA0272">
        <w:rPr>
          <w:rFonts w:ascii="Calibri Light" w:eastAsia="Times New Roman" w:hAnsi="Calibri Light" w:cs="Calibri Light"/>
          <w:b/>
          <w:bCs/>
          <w:lang w:val="en-GB" w:eastAsia="en-GB"/>
        </w:rPr>
        <w:t>Experience of stewarding funders or stakeholders</w:t>
      </w:r>
      <w:r w:rsidRPr="00BA0272">
        <w:rPr>
          <w:rFonts w:ascii="Calibri Light" w:eastAsia="Times New Roman" w:hAnsi="Calibri Light" w:cs="Calibri Light"/>
          <w:lang w:val="en-GB" w:eastAsia="en-GB"/>
        </w:rPr>
        <w:t>, with an understanding of how to build long</w:t>
      </w:r>
      <w:r w:rsidRPr="00BA0272">
        <w:rPr>
          <w:rFonts w:ascii="Calibri Light" w:eastAsia="Times New Roman" w:hAnsi="Calibri Light" w:cs="Calibri Light"/>
          <w:lang w:val="en-GB" w:eastAsia="en-GB"/>
        </w:rPr>
        <w:noBreakHyphen/>
        <w:t xml:space="preserve">term relationships and maximise levels of support over </w:t>
      </w:r>
      <w:proofErr w:type="gramStart"/>
      <w:r w:rsidRPr="00BA0272">
        <w:rPr>
          <w:rFonts w:ascii="Calibri Light" w:eastAsia="Times New Roman" w:hAnsi="Calibri Light" w:cs="Calibri Light"/>
          <w:lang w:val="en-GB" w:eastAsia="en-GB"/>
        </w:rPr>
        <w:t>time.*</w:t>
      </w:r>
      <w:proofErr w:type="gramEnd"/>
    </w:p>
    <w:p w14:paraId="7C5F8107" w14:textId="77777777" w:rsidR="00633F1D" w:rsidRPr="00BA0272" w:rsidRDefault="00633F1D" w:rsidP="00633F1D">
      <w:pPr>
        <w:pStyle w:val="ListParagraph"/>
        <w:widowControl/>
        <w:numPr>
          <w:ilvl w:val="0"/>
          <w:numId w:val="7"/>
        </w:numPr>
        <w:autoSpaceDE/>
        <w:autoSpaceDN/>
        <w:spacing w:before="240" w:line="300" w:lineRule="atLeast"/>
        <w:rPr>
          <w:rFonts w:ascii="Calibri Light" w:eastAsia="Times New Roman" w:hAnsi="Calibri Light" w:cs="Calibri Light"/>
          <w:lang w:val="en-GB" w:eastAsia="en-GB"/>
        </w:rPr>
      </w:pPr>
      <w:r w:rsidRPr="00BA0272">
        <w:rPr>
          <w:rFonts w:ascii="Calibri Light" w:eastAsia="Times New Roman" w:hAnsi="Calibri Light" w:cs="Calibri Light"/>
          <w:b/>
          <w:bCs/>
          <w:lang w:val="en-GB" w:eastAsia="en-GB"/>
        </w:rPr>
        <w:t>Strong written communication skills</w:t>
      </w:r>
      <w:r w:rsidRPr="00BA0272">
        <w:rPr>
          <w:rFonts w:ascii="Calibri Light" w:eastAsia="Times New Roman" w:hAnsi="Calibri Light" w:cs="Calibri Light"/>
          <w:lang w:val="en-GB" w:eastAsia="en-GB"/>
        </w:rPr>
        <w:t xml:space="preserve">, with experience of producing clear, compelling proposals and reports tailored to different audiences and funder </w:t>
      </w:r>
      <w:proofErr w:type="gramStart"/>
      <w:r w:rsidRPr="00BA0272">
        <w:rPr>
          <w:rFonts w:ascii="Calibri Light" w:eastAsia="Times New Roman" w:hAnsi="Calibri Light" w:cs="Calibri Light"/>
          <w:lang w:val="en-GB" w:eastAsia="en-GB"/>
        </w:rPr>
        <w:t>expectations.*</w:t>
      </w:r>
      <w:proofErr w:type="gramEnd"/>
      <w:r w:rsidRPr="00BA0272">
        <w:rPr>
          <w:rFonts w:ascii="Calibri Light" w:eastAsia="Times New Roman" w:hAnsi="Calibri Light" w:cs="Calibri Light"/>
          <w:lang w:val="en-GB" w:eastAsia="en-GB"/>
        </w:rPr>
        <w:t xml:space="preserve"> </w:t>
      </w:r>
    </w:p>
    <w:p w14:paraId="76E5D7E9" w14:textId="77777777" w:rsidR="00633F1D" w:rsidRPr="00BA0272" w:rsidRDefault="00633F1D" w:rsidP="00633F1D">
      <w:pPr>
        <w:pStyle w:val="ListParagraph"/>
        <w:widowControl/>
        <w:numPr>
          <w:ilvl w:val="0"/>
          <w:numId w:val="7"/>
        </w:numPr>
        <w:autoSpaceDE/>
        <w:autoSpaceDN/>
        <w:spacing w:before="240" w:line="300" w:lineRule="atLeast"/>
        <w:rPr>
          <w:rFonts w:ascii="Calibri Light" w:eastAsia="Times New Roman" w:hAnsi="Calibri Light" w:cs="Calibri Light"/>
          <w:lang w:val="en-GB" w:eastAsia="en-GB"/>
        </w:rPr>
      </w:pPr>
      <w:r w:rsidRPr="00BA0272">
        <w:rPr>
          <w:rFonts w:ascii="Calibri Light" w:eastAsia="Times New Roman" w:hAnsi="Calibri Light" w:cs="Calibri Light"/>
          <w:b/>
          <w:bCs/>
          <w:lang w:val="en-GB" w:eastAsia="en-GB"/>
        </w:rPr>
        <w:t>Excellent interpersonal and verbal communication skills</w:t>
      </w:r>
      <w:r w:rsidRPr="00BA0272">
        <w:rPr>
          <w:rFonts w:ascii="Calibri Light" w:eastAsia="Times New Roman" w:hAnsi="Calibri Light" w:cs="Calibri Light"/>
          <w:lang w:val="en-GB" w:eastAsia="en-GB"/>
        </w:rPr>
        <w:t xml:space="preserve">, with the confidence to represent Place2Be professionally to funders, prospects and senior </w:t>
      </w:r>
      <w:proofErr w:type="gramStart"/>
      <w:r w:rsidRPr="00BA0272">
        <w:rPr>
          <w:rFonts w:ascii="Calibri Light" w:eastAsia="Times New Roman" w:hAnsi="Calibri Light" w:cs="Calibri Light"/>
          <w:lang w:val="en-GB" w:eastAsia="en-GB"/>
        </w:rPr>
        <w:t>stakeholders.*</w:t>
      </w:r>
      <w:proofErr w:type="gramEnd"/>
      <w:r w:rsidRPr="00BA0272">
        <w:rPr>
          <w:rFonts w:ascii="Calibri Light" w:eastAsia="Times New Roman" w:hAnsi="Calibri Light" w:cs="Calibri Light"/>
          <w:lang w:val="en-GB" w:eastAsia="en-GB"/>
        </w:rPr>
        <w:t xml:space="preserve"> </w:t>
      </w:r>
    </w:p>
    <w:p w14:paraId="6A98F4E9" w14:textId="77777777" w:rsidR="00633F1D" w:rsidRPr="00BA0272" w:rsidRDefault="00633F1D" w:rsidP="00633F1D">
      <w:pPr>
        <w:pStyle w:val="ListParagraph"/>
        <w:widowControl/>
        <w:numPr>
          <w:ilvl w:val="0"/>
          <w:numId w:val="7"/>
        </w:numPr>
        <w:autoSpaceDE/>
        <w:autoSpaceDN/>
        <w:spacing w:before="240" w:line="300" w:lineRule="atLeast"/>
        <w:rPr>
          <w:rFonts w:ascii="Calibri Light" w:eastAsia="Times New Roman" w:hAnsi="Calibri Light" w:cs="Calibri Light"/>
          <w:lang w:val="en-GB" w:eastAsia="en-GB"/>
        </w:rPr>
      </w:pPr>
      <w:r w:rsidRPr="00BA0272">
        <w:rPr>
          <w:rFonts w:ascii="Calibri Light" w:eastAsia="Times New Roman" w:hAnsi="Calibri Light" w:cs="Calibri Light"/>
          <w:b/>
          <w:bCs/>
          <w:lang w:val="en-GB" w:eastAsia="en-GB"/>
        </w:rPr>
        <w:t>The ability to understand and develop project budgets</w:t>
      </w:r>
      <w:r w:rsidRPr="00BA0272">
        <w:rPr>
          <w:rFonts w:ascii="Calibri Light" w:eastAsia="Times New Roman" w:hAnsi="Calibri Light" w:cs="Calibri Light"/>
          <w:lang w:val="en-GB" w:eastAsia="en-GB"/>
        </w:rPr>
        <w:t xml:space="preserve">, collaborating with finance colleagues to ensure accuracy and alignment with funder </w:t>
      </w:r>
      <w:proofErr w:type="gramStart"/>
      <w:r w:rsidRPr="00BA0272">
        <w:rPr>
          <w:rFonts w:ascii="Calibri Light" w:eastAsia="Times New Roman" w:hAnsi="Calibri Light" w:cs="Calibri Light"/>
          <w:lang w:val="en-GB" w:eastAsia="en-GB"/>
        </w:rPr>
        <w:t>requirements.*</w:t>
      </w:r>
      <w:proofErr w:type="gramEnd"/>
      <w:r w:rsidRPr="00BA0272">
        <w:rPr>
          <w:rFonts w:ascii="Calibri Light" w:eastAsia="Times New Roman" w:hAnsi="Calibri Light" w:cs="Calibri Light"/>
          <w:lang w:val="en-GB" w:eastAsia="en-GB"/>
        </w:rPr>
        <w:t xml:space="preserve"> </w:t>
      </w:r>
    </w:p>
    <w:p w14:paraId="08F884CF" w14:textId="77777777" w:rsidR="00633F1D" w:rsidRPr="00BA0272" w:rsidRDefault="00633F1D" w:rsidP="00633F1D">
      <w:pPr>
        <w:pStyle w:val="ListParagraph"/>
        <w:widowControl/>
        <w:numPr>
          <w:ilvl w:val="0"/>
          <w:numId w:val="7"/>
        </w:numPr>
        <w:autoSpaceDE/>
        <w:autoSpaceDN/>
        <w:spacing w:before="240" w:line="300" w:lineRule="atLeast"/>
        <w:rPr>
          <w:rFonts w:ascii="Calibri Light" w:eastAsia="Times New Roman" w:hAnsi="Calibri Light" w:cs="Calibri Light"/>
          <w:lang w:val="en-GB" w:eastAsia="en-GB"/>
        </w:rPr>
      </w:pPr>
      <w:r w:rsidRPr="00BA0272">
        <w:rPr>
          <w:rFonts w:ascii="Calibri Light" w:eastAsia="Times New Roman" w:hAnsi="Calibri Light" w:cs="Calibri Light"/>
          <w:b/>
          <w:bCs/>
          <w:lang w:val="en-GB" w:eastAsia="en-GB"/>
        </w:rPr>
        <w:t>Experience of identifying and securing new funding opportunities</w:t>
      </w:r>
      <w:r w:rsidRPr="00BA0272">
        <w:rPr>
          <w:rFonts w:ascii="Calibri Light" w:eastAsia="Times New Roman" w:hAnsi="Calibri Light" w:cs="Calibri Light"/>
          <w:lang w:val="en-GB" w:eastAsia="en-GB"/>
        </w:rPr>
        <w:t xml:space="preserve">, from prospect research through to building relationships with new funders and securing successful funding. </w:t>
      </w:r>
    </w:p>
    <w:p w14:paraId="410BBDD5" w14:textId="77777777" w:rsidR="00633F1D" w:rsidRPr="00BA0272" w:rsidRDefault="00633F1D" w:rsidP="00633F1D">
      <w:pPr>
        <w:pStyle w:val="paragraph"/>
        <w:numPr>
          <w:ilvl w:val="0"/>
          <w:numId w:val="7"/>
        </w:numPr>
        <w:spacing w:before="240" w:beforeAutospacing="0" w:after="0" w:afterAutospacing="0"/>
        <w:textAlignment w:val="baseline"/>
        <w:rPr>
          <w:rFonts w:ascii="Calibri Light" w:hAnsi="Calibri Light" w:cs="Calibri Light"/>
          <w:sz w:val="22"/>
          <w:szCs w:val="22"/>
        </w:rPr>
      </w:pPr>
      <w:r w:rsidRPr="00BA0272">
        <w:rPr>
          <w:rFonts w:ascii="Calibri Light" w:hAnsi="Calibri Light" w:cs="Calibri Light"/>
          <w:b/>
          <w:bCs/>
          <w:sz w:val="22"/>
          <w:szCs w:val="22"/>
        </w:rPr>
        <w:t>A proactive approach to managing a funding portfolio</w:t>
      </w:r>
      <w:r w:rsidRPr="00BA0272">
        <w:rPr>
          <w:rFonts w:ascii="Calibri Light" w:hAnsi="Calibri Light" w:cs="Calibri Light"/>
          <w:sz w:val="22"/>
          <w:szCs w:val="22"/>
        </w:rPr>
        <w:t>, with the perseverance and drive to balance multiple priorities, navigate challenges and maintain momentum in a competitive funding environment.</w:t>
      </w:r>
    </w:p>
    <w:p w14:paraId="7A7E7CE7" w14:textId="77777777" w:rsidR="00633F1D" w:rsidRPr="00BA0272" w:rsidRDefault="00633F1D" w:rsidP="00633F1D">
      <w:pPr>
        <w:pStyle w:val="paragraph"/>
        <w:numPr>
          <w:ilvl w:val="0"/>
          <w:numId w:val="7"/>
        </w:numPr>
        <w:spacing w:before="240" w:beforeAutospacing="0" w:after="0" w:afterAutospacing="0"/>
        <w:textAlignment w:val="baseline"/>
        <w:rPr>
          <w:rStyle w:val="eop"/>
          <w:rFonts w:ascii="Calibri Light" w:hAnsi="Calibri Light" w:cs="Calibri Light"/>
          <w:sz w:val="22"/>
          <w:szCs w:val="22"/>
        </w:rPr>
      </w:pPr>
      <w:r w:rsidRPr="00BA0272">
        <w:rPr>
          <w:rStyle w:val="normaltextrun"/>
          <w:rFonts w:ascii="Calibri Light" w:eastAsia="Calibri" w:hAnsi="Calibri Light" w:cs="Calibri Light"/>
          <w:b/>
          <w:bCs/>
          <w:sz w:val="22"/>
          <w:szCs w:val="22"/>
        </w:rPr>
        <w:t xml:space="preserve">A strong commitment to our values </w:t>
      </w:r>
      <w:r w:rsidRPr="00BA0272">
        <w:rPr>
          <w:rStyle w:val="normaltextrun"/>
          <w:rFonts w:ascii="Calibri Light" w:eastAsia="Calibri" w:hAnsi="Calibri Light" w:cs="Calibri Light"/>
          <w:sz w:val="22"/>
          <w:szCs w:val="22"/>
        </w:rPr>
        <w:t>and ability to demonstrate these in your work: Perseverance, Integrity, Creativity and Compassion.</w:t>
      </w:r>
      <w:r w:rsidRPr="00BA0272">
        <w:rPr>
          <w:rStyle w:val="normaltextrun"/>
          <w:rFonts w:ascii="Calibri Light" w:hAnsi="Calibri Light" w:cs="Calibri Light"/>
          <w:sz w:val="22"/>
          <w:szCs w:val="22"/>
        </w:rPr>
        <w:t xml:space="preserve"> </w:t>
      </w:r>
      <w:hyperlink r:id="rId11">
        <w:r w:rsidRPr="00BA0272">
          <w:rPr>
            <w:rStyle w:val="normaltextrun"/>
            <w:rFonts w:ascii="Calibri Light" w:eastAsia="Calibri" w:hAnsi="Calibri Light" w:cs="Calibri Light"/>
            <w:color w:val="0000FF"/>
            <w:sz w:val="22"/>
            <w:szCs w:val="22"/>
            <w:u w:val="single"/>
          </w:rPr>
          <w:t>https://www.place2be.org.uk/about-us/our-work/our-mission-vision-and-values/</w:t>
        </w:r>
      </w:hyperlink>
      <w:r w:rsidRPr="00BA0272">
        <w:rPr>
          <w:rStyle w:val="normaltextrun"/>
          <w:rFonts w:ascii="Calibri Light" w:eastAsia="Calibri" w:hAnsi="Calibri Light" w:cs="Calibri Light"/>
          <w:sz w:val="22"/>
          <w:szCs w:val="22"/>
        </w:rPr>
        <w:t>.</w:t>
      </w:r>
      <w:r w:rsidRPr="00BA0272">
        <w:rPr>
          <w:rStyle w:val="eop"/>
          <w:rFonts w:ascii="Calibri Light" w:eastAsia="Calibri" w:hAnsi="Calibri Light" w:cs="Calibri Light"/>
          <w:sz w:val="22"/>
          <w:szCs w:val="22"/>
        </w:rPr>
        <w:t> </w:t>
      </w:r>
    </w:p>
    <w:p w14:paraId="5CC5F92D" w14:textId="25E743FC" w:rsidR="00633F1D" w:rsidRPr="00BA0272" w:rsidRDefault="00633F1D" w:rsidP="264012FD">
      <w:pPr>
        <w:pStyle w:val="paragraph"/>
        <w:spacing w:before="0" w:beforeAutospacing="0" w:after="0" w:afterAutospacing="0"/>
        <w:rPr>
          <w:rStyle w:val="eop"/>
          <w:rFonts w:ascii="Calibri Light" w:hAnsi="Calibri Light" w:cs="Calibri Light"/>
          <w:sz w:val="22"/>
          <w:szCs w:val="22"/>
        </w:rPr>
      </w:pPr>
    </w:p>
    <w:p w14:paraId="4B7B69E1" w14:textId="443B70DA" w:rsidR="0027766C" w:rsidRPr="00BA0272" w:rsidRDefault="15D3A0AE" w:rsidP="417BD223">
      <w:pPr>
        <w:pStyle w:val="NoSpacing"/>
        <w:rPr>
          <w:rFonts w:ascii="Calibri Light" w:hAnsi="Calibri Light" w:cs="Calibri Light"/>
          <w:i/>
          <w:iCs/>
          <w:color w:val="000000" w:themeColor="text1"/>
        </w:rPr>
        <w:sectPr w:rsidR="0027766C" w:rsidRPr="00BA0272" w:rsidSect="00D459B4">
          <w:headerReference w:type="default" r:id="rId12"/>
          <w:type w:val="continuous"/>
          <w:pgSz w:w="11910" w:h="16840"/>
          <w:pgMar w:top="426" w:right="428" w:bottom="280" w:left="851" w:header="446" w:footer="720" w:gutter="0"/>
          <w:cols w:space="720"/>
        </w:sectPr>
      </w:pPr>
      <w:r w:rsidRPr="417BD223">
        <w:rPr>
          <w:rFonts w:ascii="Calibri Light" w:hAnsi="Calibri Light" w:cs="Calibri Light"/>
          <w:i/>
          <w:iCs/>
          <w:color w:val="000000" w:themeColor="text1"/>
        </w:rPr>
        <w:t>* Indicates the minimum criteria needed to be considered for a guaranteed interview under the disability confiden</w:t>
      </w:r>
      <w:r w:rsidR="2DD41ECA" w:rsidRPr="417BD223">
        <w:rPr>
          <w:rFonts w:ascii="Calibri Light" w:hAnsi="Calibri Light" w:cs="Calibri Light"/>
          <w:i/>
          <w:iCs/>
          <w:color w:val="000000" w:themeColor="text1"/>
        </w:rPr>
        <w:t>t Scheme.</w:t>
      </w:r>
    </w:p>
    <w:p w14:paraId="08706ABA" w14:textId="487C3B44" w:rsidR="00756B7D" w:rsidRPr="00BA0272" w:rsidRDefault="00756B7D" w:rsidP="00756B7D">
      <w:pPr>
        <w:pStyle w:val="paragraph"/>
        <w:spacing w:before="0" w:beforeAutospacing="0" w:after="0" w:afterAutospacing="0"/>
        <w:textAlignment w:val="baseline"/>
        <w:rPr>
          <w:rFonts w:ascii="Calibri Light" w:hAnsi="Calibri Light" w:cs="Calibri Light"/>
          <w:sz w:val="22"/>
          <w:szCs w:val="22"/>
        </w:rPr>
        <w:sectPr w:rsidR="00756B7D" w:rsidRPr="00BA0272" w:rsidSect="00D90C79">
          <w:headerReference w:type="default" r:id="rId13"/>
          <w:footerReference w:type="default" r:id="rId14"/>
          <w:pgSz w:w="11910" w:h="16840"/>
          <w:pgMar w:top="1100" w:right="1340" w:bottom="800" w:left="1100" w:header="0" w:footer="1145" w:gutter="0"/>
          <w:cols w:space="720"/>
          <w:titlePg/>
          <w:docGrid w:linePitch="299"/>
        </w:sectPr>
      </w:pPr>
    </w:p>
    <w:p w14:paraId="07B01811" w14:textId="712FDAF6" w:rsidR="00C46B91" w:rsidRPr="00BA0272" w:rsidRDefault="00C46B91" w:rsidP="00985656">
      <w:pPr>
        <w:spacing w:before="64"/>
        <w:rPr>
          <w:rFonts w:ascii="Calibri Light" w:hAnsi="Calibri Light" w:cs="Calibri Light"/>
          <w:sz w:val="18"/>
        </w:rPr>
      </w:pPr>
    </w:p>
    <w:sectPr w:rsidR="00C46B91" w:rsidRPr="00BA0272" w:rsidSect="00985656">
      <w:headerReference w:type="default" r:id="rId15"/>
      <w:footerReference w:type="default" r:id="rId16"/>
      <w:type w:val="continuous"/>
      <w:pgSz w:w="11910" w:h="16840"/>
      <w:pgMar w:top="1100" w:right="280" w:bottom="800" w:left="1280" w:header="720" w:footer="720" w:gutter="0"/>
      <w:cols w:num="2" w:space="720" w:equalWidth="0">
        <w:col w:w="1480" w:space="7934"/>
        <w:col w:w="5526"/>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7A97C" w14:textId="77777777" w:rsidR="00294743" w:rsidRDefault="00294743">
      <w:r>
        <w:separator/>
      </w:r>
    </w:p>
  </w:endnote>
  <w:endnote w:type="continuationSeparator" w:id="0">
    <w:p w14:paraId="25CE95F8" w14:textId="77777777" w:rsidR="00294743" w:rsidRDefault="00294743">
      <w:r>
        <w:continuationSeparator/>
      </w:r>
    </w:p>
  </w:endnote>
  <w:endnote w:type="continuationNotice" w:id="1">
    <w:p w14:paraId="44C8901A" w14:textId="77777777" w:rsidR="00294743" w:rsidRDefault="002947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56E7" w14:textId="77777777" w:rsidR="00410E2C" w:rsidRDefault="00410E2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247E" w14:textId="758709E8" w:rsidR="00C46B91" w:rsidRDefault="00C46B9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43960" w14:textId="77777777" w:rsidR="00294743" w:rsidRDefault="00294743">
      <w:r>
        <w:separator/>
      </w:r>
    </w:p>
  </w:footnote>
  <w:footnote w:type="continuationSeparator" w:id="0">
    <w:p w14:paraId="4BA4EC34" w14:textId="77777777" w:rsidR="00294743" w:rsidRDefault="00294743">
      <w:r>
        <w:continuationSeparator/>
      </w:r>
    </w:p>
  </w:footnote>
  <w:footnote w:type="continuationNotice" w:id="1">
    <w:p w14:paraId="3CD9562F" w14:textId="77777777" w:rsidR="00294743" w:rsidRDefault="002947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8AFC6" w14:textId="2E7BB702" w:rsidR="0051613B" w:rsidRDefault="0051613B">
    <w:pPr>
      <w:pStyle w:val="Header"/>
    </w:pPr>
    <w:r>
      <w:rPr>
        <w:rFonts w:ascii="Times New Roman"/>
        <w:noProof/>
        <w:sz w:val="20"/>
      </w:rPr>
      <w:drawing>
        <wp:anchor distT="0" distB="0" distL="114300" distR="114300" simplePos="0" relativeHeight="251658240" behindDoc="1" locked="0" layoutInCell="1" allowOverlap="1" wp14:anchorId="22D8AEDD" wp14:editId="3B2EB03F">
          <wp:simplePos x="0" y="0"/>
          <wp:positionH relativeFrom="column">
            <wp:posOffset>-10160</wp:posOffset>
          </wp:positionH>
          <wp:positionV relativeFrom="paragraph">
            <wp:posOffset>-1270</wp:posOffset>
          </wp:positionV>
          <wp:extent cx="1265555" cy="1265555"/>
          <wp:effectExtent l="0" t="0" r="0" b="0"/>
          <wp:wrapNone/>
          <wp:docPr id="126927640" name="Picture 12692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5555" cy="12655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08FB" w14:textId="77777777" w:rsidR="00410E2C" w:rsidRPr="00F21D28" w:rsidRDefault="00410E2C" w:rsidP="00F21D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8370" w14:textId="77777777" w:rsidR="00DA059C" w:rsidRPr="00024FF2" w:rsidRDefault="00DA059C" w:rsidP="00024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3F70"/>
    <w:multiLevelType w:val="hybridMultilevel"/>
    <w:tmpl w:val="C66CBB58"/>
    <w:lvl w:ilvl="0" w:tplc="97AC45F8">
      <w:numFmt w:val="bullet"/>
      <w:lvlText w:val=""/>
      <w:lvlJc w:val="left"/>
      <w:pPr>
        <w:ind w:left="852" w:hanging="360"/>
      </w:pPr>
      <w:rPr>
        <w:rFonts w:ascii="Symbol" w:eastAsia="Symbol" w:hAnsi="Symbol" w:cs="Symbol" w:hint="default"/>
        <w:w w:val="100"/>
        <w:sz w:val="22"/>
        <w:szCs w:val="22"/>
        <w:lang w:val="en-US" w:eastAsia="en-US" w:bidi="ar-SA"/>
      </w:rPr>
    </w:lvl>
    <w:lvl w:ilvl="1" w:tplc="C9009ED0">
      <w:numFmt w:val="bullet"/>
      <w:lvlText w:val="•"/>
      <w:lvlJc w:val="left"/>
      <w:pPr>
        <w:ind w:left="1844" w:hanging="360"/>
      </w:pPr>
      <w:rPr>
        <w:rFonts w:hint="default"/>
        <w:lang w:val="en-US" w:eastAsia="en-US" w:bidi="ar-SA"/>
      </w:rPr>
    </w:lvl>
    <w:lvl w:ilvl="2" w:tplc="03C4C9A6">
      <w:numFmt w:val="bullet"/>
      <w:lvlText w:val="•"/>
      <w:lvlJc w:val="left"/>
      <w:pPr>
        <w:ind w:left="2829" w:hanging="360"/>
      </w:pPr>
      <w:rPr>
        <w:rFonts w:hint="default"/>
        <w:lang w:val="en-US" w:eastAsia="en-US" w:bidi="ar-SA"/>
      </w:rPr>
    </w:lvl>
    <w:lvl w:ilvl="3" w:tplc="8E26C642">
      <w:numFmt w:val="bullet"/>
      <w:lvlText w:val="•"/>
      <w:lvlJc w:val="left"/>
      <w:pPr>
        <w:ind w:left="3813" w:hanging="360"/>
      </w:pPr>
      <w:rPr>
        <w:rFonts w:hint="default"/>
        <w:lang w:val="en-US" w:eastAsia="en-US" w:bidi="ar-SA"/>
      </w:rPr>
    </w:lvl>
    <w:lvl w:ilvl="4" w:tplc="8EDAD836">
      <w:numFmt w:val="bullet"/>
      <w:lvlText w:val="•"/>
      <w:lvlJc w:val="left"/>
      <w:pPr>
        <w:ind w:left="4798" w:hanging="360"/>
      </w:pPr>
      <w:rPr>
        <w:rFonts w:hint="default"/>
        <w:lang w:val="en-US" w:eastAsia="en-US" w:bidi="ar-SA"/>
      </w:rPr>
    </w:lvl>
    <w:lvl w:ilvl="5" w:tplc="3BAA610A">
      <w:numFmt w:val="bullet"/>
      <w:lvlText w:val="•"/>
      <w:lvlJc w:val="left"/>
      <w:pPr>
        <w:ind w:left="5783" w:hanging="360"/>
      </w:pPr>
      <w:rPr>
        <w:rFonts w:hint="default"/>
        <w:lang w:val="en-US" w:eastAsia="en-US" w:bidi="ar-SA"/>
      </w:rPr>
    </w:lvl>
    <w:lvl w:ilvl="6" w:tplc="2E0AAEA8">
      <w:numFmt w:val="bullet"/>
      <w:lvlText w:val="•"/>
      <w:lvlJc w:val="left"/>
      <w:pPr>
        <w:ind w:left="6767" w:hanging="360"/>
      </w:pPr>
      <w:rPr>
        <w:rFonts w:hint="default"/>
        <w:lang w:val="en-US" w:eastAsia="en-US" w:bidi="ar-SA"/>
      </w:rPr>
    </w:lvl>
    <w:lvl w:ilvl="7" w:tplc="F554605E">
      <w:numFmt w:val="bullet"/>
      <w:lvlText w:val="•"/>
      <w:lvlJc w:val="left"/>
      <w:pPr>
        <w:ind w:left="7752" w:hanging="360"/>
      </w:pPr>
      <w:rPr>
        <w:rFonts w:hint="default"/>
        <w:lang w:val="en-US" w:eastAsia="en-US" w:bidi="ar-SA"/>
      </w:rPr>
    </w:lvl>
    <w:lvl w:ilvl="8" w:tplc="632ADAB0">
      <w:numFmt w:val="bullet"/>
      <w:lvlText w:val="•"/>
      <w:lvlJc w:val="left"/>
      <w:pPr>
        <w:ind w:left="8737" w:hanging="360"/>
      </w:pPr>
      <w:rPr>
        <w:rFonts w:hint="default"/>
        <w:lang w:val="en-US" w:eastAsia="en-US" w:bidi="ar-SA"/>
      </w:rPr>
    </w:lvl>
  </w:abstractNum>
  <w:abstractNum w:abstractNumId="1" w15:restartNumberingAfterBreak="0">
    <w:nsid w:val="220971C3"/>
    <w:multiLevelType w:val="hybridMultilevel"/>
    <w:tmpl w:val="316C8A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A2512"/>
    <w:multiLevelType w:val="hybridMultilevel"/>
    <w:tmpl w:val="BF90A482"/>
    <w:lvl w:ilvl="0" w:tplc="8A7C5570">
      <w:start w:val="1"/>
      <w:numFmt w:val="decimal"/>
      <w:lvlText w:val="%1."/>
      <w:lvlJc w:val="left"/>
      <w:pPr>
        <w:ind w:left="852" w:hanging="360"/>
      </w:pPr>
      <w:rPr>
        <w:rFonts w:ascii="Calibri" w:eastAsia="Calibri" w:hAnsi="Calibri" w:cs="Calibri" w:hint="default"/>
        <w:b/>
        <w:bCs/>
        <w:w w:val="100"/>
        <w:sz w:val="22"/>
        <w:szCs w:val="22"/>
        <w:lang w:val="en-US" w:eastAsia="en-US" w:bidi="ar-SA"/>
      </w:rPr>
    </w:lvl>
    <w:lvl w:ilvl="1" w:tplc="402AD52C">
      <w:numFmt w:val="bullet"/>
      <w:lvlText w:val=""/>
      <w:lvlJc w:val="left"/>
      <w:pPr>
        <w:ind w:left="1565" w:hanging="356"/>
      </w:pPr>
      <w:rPr>
        <w:rFonts w:ascii="Symbol" w:eastAsia="Symbol" w:hAnsi="Symbol" w:cs="Symbol" w:hint="default"/>
        <w:w w:val="100"/>
        <w:sz w:val="22"/>
        <w:szCs w:val="22"/>
        <w:lang w:val="en-US" w:eastAsia="en-US" w:bidi="ar-SA"/>
      </w:rPr>
    </w:lvl>
    <w:lvl w:ilvl="2" w:tplc="A524C27E">
      <w:numFmt w:val="bullet"/>
      <w:lvlText w:val="•"/>
      <w:lvlJc w:val="left"/>
      <w:pPr>
        <w:ind w:left="2576" w:hanging="356"/>
      </w:pPr>
      <w:rPr>
        <w:rFonts w:hint="default"/>
        <w:lang w:val="en-US" w:eastAsia="en-US" w:bidi="ar-SA"/>
      </w:rPr>
    </w:lvl>
    <w:lvl w:ilvl="3" w:tplc="D50E2B7A">
      <w:numFmt w:val="bullet"/>
      <w:lvlText w:val="•"/>
      <w:lvlJc w:val="left"/>
      <w:pPr>
        <w:ind w:left="3592" w:hanging="356"/>
      </w:pPr>
      <w:rPr>
        <w:rFonts w:hint="default"/>
        <w:lang w:val="en-US" w:eastAsia="en-US" w:bidi="ar-SA"/>
      </w:rPr>
    </w:lvl>
    <w:lvl w:ilvl="4" w:tplc="57640718">
      <w:numFmt w:val="bullet"/>
      <w:lvlText w:val="•"/>
      <w:lvlJc w:val="left"/>
      <w:pPr>
        <w:ind w:left="4608" w:hanging="356"/>
      </w:pPr>
      <w:rPr>
        <w:rFonts w:hint="default"/>
        <w:lang w:val="en-US" w:eastAsia="en-US" w:bidi="ar-SA"/>
      </w:rPr>
    </w:lvl>
    <w:lvl w:ilvl="5" w:tplc="A1305C48">
      <w:numFmt w:val="bullet"/>
      <w:lvlText w:val="•"/>
      <w:lvlJc w:val="left"/>
      <w:pPr>
        <w:ind w:left="5625" w:hanging="356"/>
      </w:pPr>
      <w:rPr>
        <w:rFonts w:hint="default"/>
        <w:lang w:val="en-US" w:eastAsia="en-US" w:bidi="ar-SA"/>
      </w:rPr>
    </w:lvl>
    <w:lvl w:ilvl="6" w:tplc="C876E014">
      <w:numFmt w:val="bullet"/>
      <w:lvlText w:val="•"/>
      <w:lvlJc w:val="left"/>
      <w:pPr>
        <w:ind w:left="6641" w:hanging="356"/>
      </w:pPr>
      <w:rPr>
        <w:rFonts w:hint="default"/>
        <w:lang w:val="en-US" w:eastAsia="en-US" w:bidi="ar-SA"/>
      </w:rPr>
    </w:lvl>
    <w:lvl w:ilvl="7" w:tplc="0C02FFDE">
      <w:numFmt w:val="bullet"/>
      <w:lvlText w:val="•"/>
      <w:lvlJc w:val="left"/>
      <w:pPr>
        <w:ind w:left="7657" w:hanging="356"/>
      </w:pPr>
      <w:rPr>
        <w:rFonts w:hint="default"/>
        <w:lang w:val="en-US" w:eastAsia="en-US" w:bidi="ar-SA"/>
      </w:rPr>
    </w:lvl>
    <w:lvl w:ilvl="8" w:tplc="9CB6637C">
      <w:numFmt w:val="bullet"/>
      <w:lvlText w:val="•"/>
      <w:lvlJc w:val="left"/>
      <w:pPr>
        <w:ind w:left="8673" w:hanging="356"/>
      </w:pPr>
      <w:rPr>
        <w:rFonts w:hint="default"/>
        <w:lang w:val="en-US" w:eastAsia="en-US" w:bidi="ar-SA"/>
      </w:rPr>
    </w:lvl>
  </w:abstractNum>
  <w:abstractNum w:abstractNumId="3" w15:restartNumberingAfterBreak="0">
    <w:nsid w:val="29CE0991"/>
    <w:multiLevelType w:val="multilevel"/>
    <w:tmpl w:val="8646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680A07"/>
    <w:multiLevelType w:val="hybridMultilevel"/>
    <w:tmpl w:val="B6902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65345D"/>
    <w:multiLevelType w:val="hybridMultilevel"/>
    <w:tmpl w:val="3EF6DA70"/>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6" w15:restartNumberingAfterBreak="0">
    <w:nsid w:val="520F4547"/>
    <w:multiLevelType w:val="hybridMultilevel"/>
    <w:tmpl w:val="ECA4E9CA"/>
    <w:lvl w:ilvl="0" w:tplc="7B2816FC">
      <w:start w:val="4"/>
      <w:numFmt w:val="decimal"/>
      <w:lvlText w:val="%1."/>
      <w:lvlJc w:val="left"/>
      <w:pPr>
        <w:ind w:left="852" w:hanging="360"/>
      </w:pPr>
      <w:rPr>
        <w:rFonts w:ascii="Calibri" w:eastAsia="Calibri" w:hAnsi="Calibri" w:cs="Calibri" w:hint="default"/>
        <w:b/>
        <w:bCs/>
        <w:w w:val="100"/>
        <w:sz w:val="22"/>
        <w:szCs w:val="22"/>
        <w:lang w:val="en-US" w:eastAsia="en-US" w:bidi="ar-SA"/>
      </w:rPr>
    </w:lvl>
    <w:lvl w:ilvl="1" w:tplc="48AEB06E">
      <w:numFmt w:val="bullet"/>
      <w:lvlText w:val=""/>
      <w:lvlJc w:val="left"/>
      <w:pPr>
        <w:ind w:left="1565" w:hanging="356"/>
      </w:pPr>
      <w:rPr>
        <w:rFonts w:ascii="Symbol" w:eastAsia="Symbol" w:hAnsi="Symbol" w:cs="Symbol" w:hint="default"/>
        <w:w w:val="100"/>
        <w:sz w:val="22"/>
        <w:szCs w:val="22"/>
        <w:lang w:val="en-US" w:eastAsia="en-US" w:bidi="ar-SA"/>
      </w:rPr>
    </w:lvl>
    <w:lvl w:ilvl="2" w:tplc="DF020660">
      <w:numFmt w:val="bullet"/>
      <w:lvlText w:val="•"/>
      <w:lvlJc w:val="left"/>
      <w:pPr>
        <w:ind w:left="1560" w:hanging="356"/>
      </w:pPr>
      <w:rPr>
        <w:rFonts w:hint="default"/>
        <w:lang w:val="en-US" w:eastAsia="en-US" w:bidi="ar-SA"/>
      </w:rPr>
    </w:lvl>
    <w:lvl w:ilvl="3" w:tplc="F582286C">
      <w:numFmt w:val="bullet"/>
      <w:lvlText w:val="•"/>
      <w:lvlJc w:val="left"/>
      <w:pPr>
        <w:ind w:left="1700" w:hanging="356"/>
      </w:pPr>
      <w:rPr>
        <w:rFonts w:hint="default"/>
        <w:lang w:val="en-US" w:eastAsia="en-US" w:bidi="ar-SA"/>
      </w:rPr>
    </w:lvl>
    <w:lvl w:ilvl="4" w:tplc="348AF4CE">
      <w:numFmt w:val="bullet"/>
      <w:lvlText w:val="•"/>
      <w:lvlJc w:val="left"/>
      <w:pPr>
        <w:ind w:left="2986" w:hanging="356"/>
      </w:pPr>
      <w:rPr>
        <w:rFonts w:hint="default"/>
        <w:lang w:val="en-US" w:eastAsia="en-US" w:bidi="ar-SA"/>
      </w:rPr>
    </w:lvl>
    <w:lvl w:ilvl="5" w:tplc="104EED9A">
      <w:numFmt w:val="bullet"/>
      <w:lvlText w:val="•"/>
      <w:lvlJc w:val="left"/>
      <w:pPr>
        <w:ind w:left="4273" w:hanging="356"/>
      </w:pPr>
      <w:rPr>
        <w:rFonts w:hint="default"/>
        <w:lang w:val="en-US" w:eastAsia="en-US" w:bidi="ar-SA"/>
      </w:rPr>
    </w:lvl>
    <w:lvl w:ilvl="6" w:tplc="DB38822A">
      <w:numFmt w:val="bullet"/>
      <w:lvlText w:val="•"/>
      <w:lvlJc w:val="left"/>
      <w:pPr>
        <w:ind w:left="5559" w:hanging="356"/>
      </w:pPr>
      <w:rPr>
        <w:rFonts w:hint="default"/>
        <w:lang w:val="en-US" w:eastAsia="en-US" w:bidi="ar-SA"/>
      </w:rPr>
    </w:lvl>
    <w:lvl w:ilvl="7" w:tplc="2D1AA688">
      <w:numFmt w:val="bullet"/>
      <w:lvlText w:val="•"/>
      <w:lvlJc w:val="left"/>
      <w:pPr>
        <w:ind w:left="6846" w:hanging="356"/>
      </w:pPr>
      <w:rPr>
        <w:rFonts w:hint="default"/>
        <w:lang w:val="en-US" w:eastAsia="en-US" w:bidi="ar-SA"/>
      </w:rPr>
    </w:lvl>
    <w:lvl w:ilvl="8" w:tplc="434C272C">
      <w:numFmt w:val="bullet"/>
      <w:lvlText w:val="•"/>
      <w:lvlJc w:val="left"/>
      <w:pPr>
        <w:ind w:left="8133" w:hanging="356"/>
      </w:pPr>
      <w:rPr>
        <w:rFonts w:hint="default"/>
        <w:lang w:val="en-US" w:eastAsia="en-US" w:bidi="ar-SA"/>
      </w:rPr>
    </w:lvl>
  </w:abstractNum>
  <w:num w:numId="1" w16cid:durableId="1717777093">
    <w:abstractNumId w:val="6"/>
  </w:num>
  <w:num w:numId="2" w16cid:durableId="615219174">
    <w:abstractNumId w:val="2"/>
  </w:num>
  <w:num w:numId="3" w16cid:durableId="1757703121">
    <w:abstractNumId w:val="0"/>
  </w:num>
  <w:num w:numId="4" w16cid:durableId="445542591">
    <w:abstractNumId w:val="4"/>
  </w:num>
  <w:num w:numId="5" w16cid:durableId="1111781916">
    <w:abstractNumId w:val="3"/>
  </w:num>
  <w:num w:numId="6" w16cid:durableId="1890679473">
    <w:abstractNumId w:val="5"/>
  </w:num>
  <w:num w:numId="7" w16cid:durableId="2123331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91"/>
    <w:rsid w:val="00007D70"/>
    <w:rsid w:val="0001395A"/>
    <w:rsid w:val="00024FF2"/>
    <w:rsid w:val="000309C4"/>
    <w:rsid w:val="00036E5B"/>
    <w:rsid w:val="00095A7B"/>
    <w:rsid w:val="000B2D2A"/>
    <w:rsid w:val="00103260"/>
    <w:rsid w:val="00110A98"/>
    <w:rsid w:val="0011423B"/>
    <w:rsid w:val="00115B73"/>
    <w:rsid w:val="0011731D"/>
    <w:rsid w:val="001310EE"/>
    <w:rsid w:val="00131C2D"/>
    <w:rsid w:val="00175F6A"/>
    <w:rsid w:val="001819C5"/>
    <w:rsid w:val="00182E45"/>
    <w:rsid w:val="001957EE"/>
    <w:rsid w:val="001A11FE"/>
    <w:rsid w:val="001F2544"/>
    <w:rsid w:val="001F53E8"/>
    <w:rsid w:val="00214AFB"/>
    <w:rsid w:val="0026715D"/>
    <w:rsid w:val="0027766C"/>
    <w:rsid w:val="002845ED"/>
    <w:rsid w:val="00294743"/>
    <w:rsid w:val="002E06C4"/>
    <w:rsid w:val="002E5955"/>
    <w:rsid w:val="002F4641"/>
    <w:rsid w:val="002F5FB1"/>
    <w:rsid w:val="00302B7E"/>
    <w:rsid w:val="003309FF"/>
    <w:rsid w:val="003442E0"/>
    <w:rsid w:val="0035642E"/>
    <w:rsid w:val="003972B7"/>
    <w:rsid w:val="003B0639"/>
    <w:rsid w:val="003D7D56"/>
    <w:rsid w:val="00410E2C"/>
    <w:rsid w:val="004133EA"/>
    <w:rsid w:val="00416F09"/>
    <w:rsid w:val="00425938"/>
    <w:rsid w:val="00440054"/>
    <w:rsid w:val="004814A0"/>
    <w:rsid w:val="00496C25"/>
    <w:rsid w:val="004A3ED8"/>
    <w:rsid w:val="004A5997"/>
    <w:rsid w:val="00510F8D"/>
    <w:rsid w:val="0051613B"/>
    <w:rsid w:val="005440F9"/>
    <w:rsid w:val="00554E40"/>
    <w:rsid w:val="005C5675"/>
    <w:rsid w:val="005D03F1"/>
    <w:rsid w:val="005F6590"/>
    <w:rsid w:val="00607850"/>
    <w:rsid w:val="006122E5"/>
    <w:rsid w:val="0062431E"/>
    <w:rsid w:val="00633F1D"/>
    <w:rsid w:val="006C7006"/>
    <w:rsid w:val="006E2133"/>
    <w:rsid w:val="00704577"/>
    <w:rsid w:val="0070789C"/>
    <w:rsid w:val="007352E6"/>
    <w:rsid w:val="007479A1"/>
    <w:rsid w:val="00756B7D"/>
    <w:rsid w:val="007656F2"/>
    <w:rsid w:val="007A6FF9"/>
    <w:rsid w:val="007F159A"/>
    <w:rsid w:val="0080139F"/>
    <w:rsid w:val="0080452A"/>
    <w:rsid w:val="00807924"/>
    <w:rsid w:val="00826286"/>
    <w:rsid w:val="008514AC"/>
    <w:rsid w:val="00865E58"/>
    <w:rsid w:val="00870F23"/>
    <w:rsid w:val="008854B6"/>
    <w:rsid w:val="008B0222"/>
    <w:rsid w:val="008B4370"/>
    <w:rsid w:val="008C028C"/>
    <w:rsid w:val="008E3932"/>
    <w:rsid w:val="00924176"/>
    <w:rsid w:val="00985656"/>
    <w:rsid w:val="009959A2"/>
    <w:rsid w:val="00996D5F"/>
    <w:rsid w:val="009A23DE"/>
    <w:rsid w:val="009B3FF1"/>
    <w:rsid w:val="009E2D28"/>
    <w:rsid w:val="00A47320"/>
    <w:rsid w:val="00A55621"/>
    <w:rsid w:val="00A600B0"/>
    <w:rsid w:val="00A72C04"/>
    <w:rsid w:val="00A80E47"/>
    <w:rsid w:val="00A86A1E"/>
    <w:rsid w:val="00AA75E4"/>
    <w:rsid w:val="00AB0528"/>
    <w:rsid w:val="00AB4F17"/>
    <w:rsid w:val="00AC2549"/>
    <w:rsid w:val="00AC6DDB"/>
    <w:rsid w:val="00AE4A62"/>
    <w:rsid w:val="00B158AE"/>
    <w:rsid w:val="00B63895"/>
    <w:rsid w:val="00B9372A"/>
    <w:rsid w:val="00BA0272"/>
    <w:rsid w:val="00BA1CD7"/>
    <w:rsid w:val="00BA33FD"/>
    <w:rsid w:val="00BB697C"/>
    <w:rsid w:val="00C46B91"/>
    <w:rsid w:val="00CA1FDE"/>
    <w:rsid w:val="00CA4704"/>
    <w:rsid w:val="00D40009"/>
    <w:rsid w:val="00D459B4"/>
    <w:rsid w:val="00D544D6"/>
    <w:rsid w:val="00D64027"/>
    <w:rsid w:val="00D90C79"/>
    <w:rsid w:val="00DA059C"/>
    <w:rsid w:val="00DC0151"/>
    <w:rsid w:val="00DC75A3"/>
    <w:rsid w:val="00E27694"/>
    <w:rsid w:val="00E52BE3"/>
    <w:rsid w:val="00E6640E"/>
    <w:rsid w:val="00E85E1E"/>
    <w:rsid w:val="00F0511F"/>
    <w:rsid w:val="00F139D6"/>
    <w:rsid w:val="00F20500"/>
    <w:rsid w:val="00F21D28"/>
    <w:rsid w:val="00F25EB7"/>
    <w:rsid w:val="00F3476E"/>
    <w:rsid w:val="00F348DA"/>
    <w:rsid w:val="00F40DF1"/>
    <w:rsid w:val="00F45B39"/>
    <w:rsid w:val="00F803A3"/>
    <w:rsid w:val="00F8694C"/>
    <w:rsid w:val="00FC6341"/>
    <w:rsid w:val="026EAD16"/>
    <w:rsid w:val="0B66EF81"/>
    <w:rsid w:val="0D7B62F7"/>
    <w:rsid w:val="15D3A0AE"/>
    <w:rsid w:val="206A2FF3"/>
    <w:rsid w:val="210E59AB"/>
    <w:rsid w:val="223A078F"/>
    <w:rsid w:val="264012FD"/>
    <w:rsid w:val="2BDCC601"/>
    <w:rsid w:val="2DD41ECA"/>
    <w:rsid w:val="33E0BF45"/>
    <w:rsid w:val="3B9C6379"/>
    <w:rsid w:val="417BD223"/>
    <w:rsid w:val="44C536F5"/>
    <w:rsid w:val="451A98E2"/>
    <w:rsid w:val="4697A21D"/>
    <w:rsid w:val="47C031E1"/>
    <w:rsid w:val="4E828FCF"/>
    <w:rsid w:val="4E9589D6"/>
    <w:rsid w:val="56A955AD"/>
    <w:rsid w:val="687F1120"/>
    <w:rsid w:val="692BC12B"/>
    <w:rsid w:val="6947258B"/>
    <w:rsid w:val="6BD4180B"/>
    <w:rsid w:val="6DDA949E"/>
    <w:rsid w:val="70E4F355"/>
    <w:rsid w:val="743C4488"/>
    <w:rsid w:val="780A955F"/>
    <w:rsid w:val="786ACB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9BC0D"/>
  <w15:docId w15:val="{7E064C5C-4FE6-4DA8-8E7C-FAA7EB1B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5"/>
      <w:ind w:left="107"/>
      <w:outlineLvl w:val="0"/>
    </w:pPr>
    <w:rPr>
      <w:b/>
      <w:bCs/>
      <w:sz w:val="32"/>
      <w:szCs w:val="32"/>
    </w:rPr>
  </w:style>
  <w:style w:type="paragraph" w:styleId="Heading2">
    <w:name w:val="heading 2"/>
    <w:basedOn w:val="Normal"/>
    <w:uiPriority w:val="9"/>
    <w:unhideWhenUsed/>
    <w:qFormat/>
    <w:pPr>
      <w:ind w:left="852"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21"/>
      <w:ind w:left="1565" w:hanging="356"/>
    </w:pPr>
  </w:style>
  <w:style w:type="paragraph" w:customStyle="1" w:styleId="TableParagraph">
    <w:name w:val="Table Paragraph"/>
    <w:basedOn w:val="Normal"/>
    <w:uiPriority w:val="1"/>
    <w:qFormat/>
    <w:pPr>
      <w:ind w:left="9"/>
    </w:pPr>
  </w:style>
  <w:style w:type="paragraph" w:styleId="Header">
    <w:name w:val="header"/>
    <w:basedOn w:val="Normal"/>
    <w:link w:val="HeaderChar"/>
    <w:uiPriority w:val="99"/>
    <w:unhideWhenUsed/>
    <w:rsid w:val="00B158AE"/>
    <w:pPr>
      <w:tabs>
        <w:tab w:val="center" w:pos="4513"/>
        <w:tab w:val="right" w:pos="9026"/>
      </w:tabs>
    </w:pPr>
  </w:style>
  <w:style w:type="character" w:customStyle="1" w:styleId="HeaderChar">
    <w:name w:val="Header Char"/>
    <w:basedOn w:val="DefaultParagraphFont"/>
    <w:link w:val="Header"/>
    <w:uiPriority w:val="99"/>
    <w:rsid w:val="00B158AE"/>
    <w:rPr>
      <w:rFonts w:ascii="Calibri" w:eastAsia="Calibri" w:hAnsi="Calibri" w:cs="Calibri"/>
    </w:rPr>
  </w:style>
  <w:style w:type="paragraph" w:styleId="Footer">
    <w:name w:val="footer"/>
    <w:basedOn w:val="Normal"/>
    <w:link w:val="FooterChar"/>
    <w:uiPriority w:val="99"/>
    <w:unhideWhenUsed/>
    <w:rsid w:val="00B158AE"/>
    <w:pPr>
      <w:tabs>
        <w:tab w:val="center" w:pos="4513"/>
        <w:tab w:val="right" w:pos="9026"/>
      </w:tabs>
    </w:pPr>
  </w:style>
  <w:style w:type="character" w:customStyle="1" w:styleId="FooterChar">
    <w:name w:val="Footer Char"/>
    <w:basedOn w:val="DefaultParagraphFont"/>
    <w:link w:val="Footer"/>
    <w:uiPriority w:val="99"/>
    <w:rsid w:val="00B158AE"/>
    <w:rPr>
      <w:rFonts w:ascii="Calibri" w:eastAsia="Calibri" w:hAnsi="Calibri" w:cs="Calibri"/>
    </w:rPr>
  </w:style>
  <w:style w:type="character" w:customStyle="1" w:styleId="BodyTextChar">
    <w:name w:val="Body Text Char"/>
    <w:basedOn w:val="DefaultParagraphFont"/>
    <w:link w:val="BodyText"/>
    <w:uiPriority w:val="1"/>
    <w:rsid w:val="00D459B4"/>
    <w:rPr>
      <w:rFonts w:ascii="Calibri" w:eastAsia="Calibri" w:hAnsi="Calibri" w:cs="Calibri"/>
    </w:rPr>
  </w:style>
  <w:style w:type="paragraph" w:styleId="NoSpacing">
    <w:name w:val="No Spacing"/>
    <w:uiPriority w:val="1"/>
    <w:qFormat/>
    <w:rsid w:val="00410E2C"/>
    <w:rPr>
      <w:rFonts w:ascii="Calibri" w:eastAsia="Calibri" w:hAnsi="Calibri" w:cs="Calibri"/>
    </w:rPr>
  </w:style>
  <w:style w:type="paragraph" w:customStyle="1" w:styleId="paragraph">
    <w:name w:val="paragraph"/>
    <w:basedOn w:val="Normal"/>
    <w:rsid w:val="00410E2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410E2C"/>
  </w:style>
  <w:style w:type="character" w:customStyle="1" w:styleId="eop">
    <w:name w:val="eop"/>
    <w:basedOn w:val="DefaultParagraphFont"/>
    <w:rsid w:val="00410E2C"/>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AC25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3B0639"/>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947499">
      <w:bodyDiv w:val="1"/>
      <w:marLeft w:val="0"/>
      <w:marRight w:val="0"/>
      <w:marTop w:val="0"/>
      <w:marBottom w:val="0"/>
      <w:divBdr>
        <w:top w:val="none" w:sz="0" w:space="0" w:color="auto"/>
        <w:left w:val="none" w:sz="0" w:space="0" w:color="auto"/>
        <w:bottom w:val="none" w:sz="0" w:space="0" w:color="auto"/>
        <w:right w:val="none" w:sz="0" w:space="0" w:color="auto"/>
      </w:divBdr>
      <w:divsChild>
        <w:div w:id="175657974">
          <w:marLeft w:val="0"/>
          <w:marRight w:val="0"/>
          <w:marTop w:val="0"/>
          <w:marBottom w:val="0"/>
          <w:divBdr>
            <w:top w:val="none" w:sz="0" w:space="0" w:color="auto"/>
            <w:left w:val="none" w:sz="0" w:space="0" w:color="auto"/>
            <w:bottom w:val="none" w:sz="0" w:space="0" w:color="auto"/>
            <w:right w:val="none" w:sz="0" w:space="0" w:color="auto"/>
          </w:divBdr>
        </w:div>
        <w:div w:id="731736106">
          <w:marLeft w:val="0"/>
          <w:marRight w:val="0"/>
          <w:marTop w:val="0"/>
          <w:marBottom w:val="0"/>
          <w:divBdr>
            <w:top w:val="none" w:sz="0" w:space="0" w:color="auto"/>
            <w:left w:val="none" w:sz="0" w:space="0" w:color="auto"/>
            <w:bottom w:val="none" w:sz="0" w:space="0" w:color="auto"/>
            <w:right w:val="none" w:sz="0" w:space="0" w:color="auto"/>
          </w:divBdr>
        </w:div>
        <w:div w:id="7369025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lace2be.org.uk/about-us/our-work/our-mission-vision-and-values/"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16205315F82F4095696FC7C09DE212" ma:contentTypeVersion="17" ma:contentTypeDescription="Create a new document." ma:contentTypeScope="" ma:versionID="52211862fab9b9e598dbab114c11264c">
  <xsd:schema xmlns:xsd="http://www.w3.org/2001/XMLSchema" xmlns:xs="http://www.w3.org/2001/XMLSchema" xmlns:p="http://schemas.microsoft.com/office/2006/metadata/properties" xmlns:ns1="http://schemas.microsoft.com/sharepoint/v3" xmlns:ns2="d8550be0-abaa-42b1-8c5b-3f7308487947" xmlns:ns3="184c6296-04f2-4b59-a884-7fa598fd8790" targetNamespace="http://schemas.microsoft.com/office/2006/metadata/properties" ma:root="true" ma:fieldsID="25bcb1d6a91ef5d0fc8cf55592cf9a09" ns1:_="" ns2:_="" ns3:_="">
    <xsd:import namespace="http://schemas.microsoft.com/sharepoint/v3"/>
    <xsd:import namespace="d8550be0-abaa-42b1-8c5b-3f7308487947"/>
    <xsd:import namespace="184c6296-04f2-4b59-a884-7fa598fd879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550be0-abaa-42b1-8c5b-3f73084879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400aad-a3f4-4bea-97d8-85ce61c1b31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5de0ce6-b6f4-4ad3-a3c1-ff133f768673}" ma:internalName="TaxCatchAll" ma:showField="CatchAllData" ma:web="184c6296-04f2-4b59-a884-7fa598fd87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550be0-abaa-42b1-8c5b-3f7308487947">
      <Terms xmlns="http://schemas.microsoft.com/office/infopath/2007/PartnerControls"/>
    </lcf76f155ced4ddcb4097134ff3c332f>
    <TaxCatchAll xmlns="184c6296-04f2-4b59-a884-7fa598fd8790" xsi:nil="true"/>
    <SharedWithUsers xmlns="184c6296-04f2-4b59-a884-7fa598fd8790">
      <UserInfo>
        <DisplayName>Niki Cooper</DisplayName>
        <AccountId>129</AccountId>
        <AccountType/>
      </UserInfo>
      <UserInfo>
        <DisplayName>Taynila Gungaram</DisplayName>
        <AccountId>26985</AccountId>
        <AccountType/>
      </UserInfo>
      <UserInfo>
        <DisplayName>Adebola Adebo</DisplayName>
        <AccountId>16905</AccountId>
        <AccountType/>
      </UserInfo>
    </SharedWithUsers>
    <MediaLengthInSeconds xmlns="d8550be0-abaa-42b1-8c5b-3f7308487947"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BC05C9-BD85-45DA-A242-062904BF5E83}">
  <ds:schemaRefs>
    <ds:schemaRef ds:uri="http://schemas.microsoft.com/sharepoint/v3/contenttype/forms"/>
  </ds:schemaRefs>
</ds:datastoreItem>
</file>

<file path=customXml/itemProps2.xml><?xml version="1.0" encoding="utf-8"?>
<ds:datastoreItem xmlns:ds="http://schemas.openxmlformats.org/officeDocument/2006/customXml" ds:itemID="{15BCA55C-87BD-4D7A-A7F1-E3FA15143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550be0-abaa-42b1-8c5b-3f7308487947"/>
    <ds:schemaRef ds:uri="184c6296-04f2-4b59-a884-7fa598fd87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89A036-E3E7-4E01-9530-EF64F94F4B5D}">
  <ds:schemaRefs>
    <ds:schemaRef ds:uri="http://schemas.openxmlformats.org/officeDocument/2006/bibliography"/>
  </ds:schemaRefs>
</ds:datastoreItem>
</file>

<file path=customXml/itemProps4.xml><?xml version="1.0" encoding="utf-8"?>
<ds:datastoreItem xmlns:ds="http://schemas.openxmlformats.org/officeDocument/2006/customXml" ds:itemID="{62AC60BC-9C86-443A-B0E3-959FA5F658F5}">
  <ds:schemaRefs>
    <ds:schemaRef ds:uri="http://purl.org/dc/elements/1.1/"/>
    <ds:schemaRef ds:uri="http://schemas.microsoft.com/office/2006/documentManagement/types"/>
    <ds:schemaRef ds:uri="184c6296-04f2-4b59-a884-7fa598fd8790"/>
    <ds:schemaRef ds:uri="http://schemas.openxmlformats.org/package/2006/metadata/core-properties"/>
    <ds:schemaRef ds:uri="http://purl.org/dc/dcmitype/"/>
    <ds:schemaRef ds:uri="http://schemas.microsoft.com/sharepoint/v3"/>
    <ds:schemaRef ds:uri="http://www.w3.org/XML/1998/namespace"/>
    <ds:schemaRef ds:uri="http://schemas.microsoft.com/office/infopath/2007/PartnerControls"/>
    <ds:schemaRef ds:uri="d8550be0-abaa-42b1-8c5b-3f7308487947"/>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4803</Characters>
  <Application>Microsoft Office Word</Application>
  <DocSecurity>0</DocSecurity>
  <Lines>40</Lines>
  <Paragraphs>11</Paragraphs>
  <ScaleCrop>false</ScaleCrop>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Levitt</dc:creator>
  <cp:keywords/>
  <cp:lastModifiedBy>Amna Idrees</cp:lastModifiedBy>
  <cp:revision>2</cp:revision>
  <dcterms:created xsi:type="dcterms:W3CDTF">2026-05-06T09:40:00Z</dcterms:created>
  <dcterms:modified xsi:type="dcterms:W3CDTF">2026-05-06T09:40:00Z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Microsoft® Word for Microsoft 365</vt:lpwstr>
  </property>
  <property fmtid="{D5CDD505-2E9C-101B-9397-08002B2CF9AE}" pid="4" name="LastSaved">
    <vt:filetime>2023-01-31T00:00:00Z</vt:filetime>
  </property>
  <property fmtid="{D5CDD505-2E9C-101B-9397-08002B2CF9AE}" pid="5" name="ContentTypeId">
    <vt:lpwstr>0x0101009216205315F82F4095696FC7C09DE212</vt:lpwstr>
  </property>
  <property fmtid="{D5CDD505-2E9C-101B-9397-08002B2CF9AE}" pid="6" name="MediaServiceImageTags">
    <vt:lpwstr/>
  </property>
  <property fmtid="{D5CDD505-2E9C-101B-9397-08002B2CF9AE}" pid="7" name="Order">
    <vt:r8>9600</vt:r8>
  </property>
  <property fmtid="{D5CDD505-2E9C-101B-9397-08002B2CF9AE}" pid="8" name="ComplianceAssetId">
    <vt:lpwstr/>
  </property>
  <property fmtid="{D5CDD505-2E9C-101B-9397-08002B2CF9AE}" pid="9" name="_activity">
    <vt:lpwstr>{"FileActivityType":"9","FileActivityTimeStamp":"2023-12-07T15:38:04.363Z","FileActivityUsersOnPage":[{"DisplayName":"Mary Jones","Id":"mary.jones@place2be.org.uk"},{"DisplayName":"Taynila Gungaram","Id":"taynila.gungaram@place2be.org.uk"}],"FileActivityNavigationId":null}</vt:lpwstr>
  </property>
  <property fmtid="{D5CDD505-2E9C-101B-9397-08002B2CF9AE}" pid="10" name="_ExtendedDescription">
    <vt:lpwstr/>
  </property>
  <property fmtid="{D5CDD505-2E9C-101B-9397-08002B2CF9AE}" pid="11" name="TriggerFlowInfo">
    <vt:lpwstr/>
  </property>
</Properties>
</file>